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25DB" w:rsidRPr="00C52483" w:rsidRDefault="00EA4DCE" w:rsidP="00D26D8C">
      <w:pPr>
        <w:ind w:left="0" w:firstLine="0"/>
        <w:jc w:val="center"/>
        <w:rPr>
          <w:b/>
          <w:color w:val="0000FF"/>
          <w:sz w:val="32"/>
          <w:szCs w:val="32"/>
        </w:rPr>
      </w:pPr>
      <w:r w:rsidRPr="00C52483">
        <w:rPr>
          <w:b/>
          <w:color w:val="0000FF"/>
          <w:sz w:val="32"/>
          <w:szCs w:val="32"/>
        </w:rPr>
        <w:t>Suivi temporel et modélisation macroscopique</w:t>
      </w:r>
    </w:p>
    <w:p w:rsidR="00EA4DCE" w:rsidRDefault="00EA4DCE" w:rsidP="00EA4DCE">
      <w:pPr>
        <w:ind w:left="0" w:firstLine="0"/>
      </w:pPr>
    </w:p>
    <w:p w:rsidR="00C52483" w:rsidRDefault="00D26D8C" w:rsidP="00C52483">
      <w:pPr>
        <w:pStyle w:val="Paragraphedeliste"/>
        <w:numPr>
          <w:ilvl w:val="0"/>
          <w:numId w:val="1"/>
        </w:numPr>
        <w:rPr>
          <w:b/>
          <w:color w:val="0000FF"/>
        </w:rPr>
      </w:pPr>
      <w:r>
        <w:rPr>
          <w:b/>
          <w:color w:val="0000FF"/>
        </w:rPr>
        <w:t>V</w:t>
      </w:r>
      <w:r w:rsidR="00C52483" w:rsidRPr="00C52483">
        <w:rPr>
          <w:b/>
          <w:color w:val="0000FF"/>
        </w:rPr>
        <w:t>itesse volumique</w:t>
      </w:r>
    </w:p>
    <w:p w:rsidR="00D26D8C" w:rsidRDefault="00D26D8C" w:rsidP="00D26D8C">
      <w:pPr>
        <w:pStyle w:val="Paragraphedeliste"/>
        <w:ind w:firstLine="0"/>
        <w:rPr>
          <w:b/>
          <w:color w:val="0000FF"/>
        </w:rPr>
      </w:pPr>
    </w:p>
    <w:p w:rsidR="00D26D8C" w:rsidRDefault="00D26D8C" w:rsidP="00D26D8C">
      <w:pPr>
        <w:pStyle w:val="Paragraphedeliste"/>
        <w:numPr>
          <w:ilvl w:val="1"/>
          <w:numId w:val="1"/>
        </w:numPr>
        <w:ind w:left="993" w:hanging="426"/>
        <w:rPr>
          <w:b/>
          <w:color w:val="0000FF"/>
        </w:rPr>
      </w:pPr>
      <w:r>
        <w:rPr>
          <w:b/>
          <w:color w:val="0000FF"/>
        </w:rPr>
        <w:t xml:space="preserve">Définition </w:t>
      </w:r>
    </w:p>
    <w:p w:rsidR="00C52483" w:rsidRDefault="00C52483" w:rsidP="00C52483">
      <w:pPr>
        <w:ind w:left="0" w:firstLine="0"/>
        <w:rPr>
          <w:rFonts w:eastAsiaTheme="minorEastAsia"/>
          <w:sz w:val="32"/>
          <w:szCs w:val="32"/>
        </w:rPr>
      </w:pPr>
      <w:r>
        <w:t>La vitesse volumique d’une réaction chimique a pour expression</w:t>
      </w:r>
      <m:oMath>
        <m:r>
          <w:rPr>
            <w:rFonts w:ascii="Cambria Math" w:hAnsi="Cambria Math"/>
          </w:rPr>
          <m:t xml:space="preserve"> </m:t>
        </m:r>
        <m:r>
          <w:rPr>
            <w:rFonts w:ascii="Cambria Math" w:hAnsi="Cambria Math"/>
            <w:sz w:val="32"/>
            <w:szCs w:val="32"/>
            <w:highlight w:val="yellow"/>
          </w:rPr>
          <m:t>v</m:t>
        </m:r>
        <m:r>
          <m:rPr>
            <m:sty m:val="p"/>
          </m:rPr>
          <w:rPr>
            <w:rFonts w:ascii="Cambria Math" w:hAnsi="Cambria Math"/>
            <w:sz w:val="32"/>
            <w:szCs w:val="32"/>
            <w:highlight w:val="yellow"/>
          </w:rPr>
          <m:t xml:space="preserve">= </m:t>
        </m:r>
        <m:f>
          <m:fPr>
            <m:ctrlPr>
              <w:rPr>
                <w:rFonts w:ascii="Cambria Math" w:hAnsi="Cambria Math"/>
                <w:sz w:val="32"/>
                <w:szCs w:val="32"/>
                <w:highlight w:val="yellow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highlight w:val="yellow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highlight w:val="yellow"/>
              </w:rPr>
              <m:t>V</m:t>
            </m:r>
          </m:den>
        </m:f>
        <m:f>
          <m:fPr>
            <m:ctrlPr>
              <w:rPr>
                <w:rFonts w:ascii="Cambria Math" w:hAnsi="Cambria Math"/>
                <w:sz w:val="32"/>
                <w:szCs w:val="32"/>
                <w:highlight w:val="yellow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highlight w:val="yellow"/>
              </w:rPr>
              <m:t>dx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highlight w:val="yellow"/>
              </w:rPr>
              <m:t>dt</m:t>
            </m:r>
          </m:den>
        </m:f>
      </m:oMath>
      <w:r>
        <w:rPr>
          <w:rFonts w:eastAsiaTheme="minorEastAsia"/>
          <w:sz w:val="32"/>
          <w:szCs w:val="32"/>
        </w:rPr>
        <w:t xml:space="preserve">. </w:t>
      </w:r>
    </w:p>
    <w:p w:rsidR="00C52483" w:rsidRPr="00C52483" w:rsidRDefault="00C52483" w:rsidP="00C52483">
      <w:pPr>
        <w:pStyle w:val="Paragraphedeliste"/>
        <w:numPr>
          <w:ilvl w:val="0"/>
          <w:numId w:val="2"/>
        </w:numPr>
        <w:rPr>
          <w:rFonts w:eastAsiaTheme="minorEastAsia"/>
        </w:rPr>
      </w:pPr>
      <w:r w:rsidRPr="00C52483">
        <w:rPr>
          <w:rFonts w:eastAsiaTheme="minorEastAsia"/>
        </w:rPr>
        <w:t>V est le volume de la solution en L.</w:t>
      </w:r>
    </w:p>
    <w:p w:rsidR="00C52483" w:rsidRPr="00C52483" w:rsidRDefault="001C04D4" w:rsidP="00C52483">
      <w:pPr>
        <w:pStyle w:val="Paragraphedeliste"/>
        <w:numPr>
          <w:ilvl w:val="0"/>
          <w:numId w:val="2"/>
        </w:numPr>
        <w:rPr>
          <w:rFonts w:eastAsiaTheme="minorEastAsia"/>
        </w:rPr>
      </w:pP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dx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dt</m:t>
            </m:r>
          </m:den>
        </m:f>
      </m:oMath>
      <w:r w:rsidR="00C52483" w:rsidRPr="00C52483">
        <w:rPr>
          <w:rFonts w:eastAsiaTheme="minorEastAsia"/>
        </w:rPr>
        <w:t xml:space="preserve"> est la dérivée de x(t) par rapport au temps (avancement). Elle s’exprime en mol.s</w:t>
      </w:r>
      <w:r w:rsidR="00C52483" w:rsidRPr="00C52483">
        <w:rPr>
          <w:rFonts w:eastAsiaTheme="minorEastAsia"/>
          <w:vertAlign w:val="superscript"/>
        </w:rPr>
        <w:t>-1</w:t>
      </w:r>
      <w:r w:rsidR="00C52483" w:rsidRPr="00C52483">
        <w:rPr>
          <w:rFonts w:eastAsiaTheme="minorEastAsia"/>
        </w:rPr>
        <w:t>.</w:t>
      </w:r>
    </w:p>
    <w:p w:rsidR="00C52483" w:rsidRPr="00C52483" w:rsidRDefault="00C52483" w:rsidP="00C52483">
      <w:pPr>
        <w:pStyle w:val="Paragraphedeliste"/>
        <w:numPr>
          <w:ilvl w:val="0"/>
          <w:numId w:val="2"/>
        </w:numPr>
      </w:pPr>
      <m:oMath>
        <m:r>
          <w:rPr>
            <w:rFonts w:ascii="Cambria Math" w:hAnsi="Cambria Math"/>
            <w:sz w:val="32"/>
            <w:szCs w:val="32"/>
          </w:rPr>
          <m:t>v</m:t>
        </m:r>
      </m:oMath>
      <w:r w:rsidRPr="00C52483">
        <w:rPr>
          <w:rFonts w:eastAsiaTheme="minorEastAsia"/>
          <w:i/>
        </w:rPr>
        <w:t xml:space="preserve"> </w:t>
      </w:r>
      <w:r w:rsidRPr="00C52483">
        <w:rPr>
          <w:rFonts w:eastAsiaTheme="minorEastAsia"/>
        </w:rPr>
        <w:t>est la vitesse volumique et s’exprime e mol.L</w:t>
      </w:r>
      <w:r w:rsidRPr="00C52483">
        <w:rPr>
          <w:rFonts w:eastAsiaTheme="minorEastAsia"/>
          <w:vertAlign w:val="superscript"/>
        </w:rPr>
        <w:t>-1</w:t>
      </w:r>
      <w:r w:rsidRPr="00C52483">
        <w:rPr>
          <w:rFonts w:eastAsiaTheme="minorEastAsia"/>
        </w:rPr>
        <w:t>.s</w:t>
      </w:r>
      <w:r w:rsidRPr="00C52483">
        <w:rPr>
          <w:rFonts w:eastAsiaTheme="minorEastAsia"/>
          <w:vertAlign w:val="superscript"/>
        </w:rPr>
        <w:t>-1</w:t>
      </w:r>
      <w:r w:rsidRPr="00C52483">
        <w:rPr>
          <w:rFonts w:eastAsiaTheme="minorEastAsia"/>
        </w:rPr>
        <w:t>.</w:t>
      </w:r>
    </w:p>
    <w:p w:rsidR="00C52483" w:rsidRDefault="00C52483" w:rsidP="00C52483">
      <w:pPr>
        <w:ind w:left="0" w:firstLine="0"/>
      </w:pPr>
    </w:p>
    <w:p w:rsidR="00D26D8C" w:rsidRPr="00D26D8C" w:rsidRDefault="00D26D8C" w:rsidP="00D26D8C">
      <w:pPr>
        <w:pStyle w:val="Paragraphedeliste"/>
        <w:numPr>
          <w:ilvl w:val="1"/>
          <w:numId w:val="1"/>
        </w:numPr>
        <w:rPr>
          <w:b/>
          <w:color w:val="0000FF"/>
        </w:rPr>
      </w:pPr>
      <w:r w:rsidRPr="00D26D8C">
        <w:rPr>
          <w:b/>
          <w:color w:val="0000FF"/>
        </w:rPr>
        <w:t xml:space="preserve">Comment évolue cette vitesse au cours du temps ? </w:t>
      </w:r>
    </w:p>
    <w:tbl>
      <w:tblPr>
        <w:tblStyle w:val="Grilledutableau"/>
        <w:tblW w:w="109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6"/>
        <w:gridCol w:w="5384"/>
      </w:tblGrid>
      <w:tr w:rsidR="00BB15CC" w:rsidTr="00BB15CC">
        <w:tc>
          <w:tcPr>
            <w:tcW w:w="5382" w:type="dxa"/>
          </w:tcPr>
          <w:p w:rsidR="00BB15CC" w:rsidRDefault="00BB15CC" w:rsidP="00D26D8C">
            <w:pPr>
              <w:ind w:left="0" w:firstLine="0"/>
            </w:pPr>
            <w:r>
              <w:rPr>
                <w:noProof/>
                <w:lang w:eastAsia="fr-FR"/>
              </w:rPr>
              <w:drawing>
                <wp:inline distT="0" distB="0" distL="0" distR="0" wp14:anchorId="777DC933" wp14:editId="2F9C9354">
                  <wp:extent cx="3366654" cy="2641600"/>
                  <wp:effectExtent l="0" t="0" r="5715" b="635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5"/>
                          <a:srcRect l="2345" r="2671"/>
                          <a:stretch/>
                        </pic:blipFill>
                        <pic:spPr bwMode="auto">
                          <a:xfrm>
                            <a:off x="0" y="0"/>
                            <a:ext cx="3372536" cy="264621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8" w:type="dxa"/>
          </w:tcPr>
          <w:p w:rsidR="00BB15CC" w:rsidRDefault="00BB15CC" w:rsidP="00D26D8C">
            <w:pPr>
              <w:ind w:left="0" w:firstLine="0"/>
            </w:pPr>
            <w:r>
              <w:rPr>
                <w:noProof/>
                <w:lang w:eastAsia="fr-FR"/>
              </w:rPr>
              <w:drawing>
                <wp:inline distT="0" distB="0" distL="0" distR="0" wp14:anchorId="79FF73AF" wp14:editId="580602F3">
                  <wp:extent cx="3259718" cy="25400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6"/>
                          <a:srcRect l="1965"/>
                          <a:stretch/>
                        </pic:blipFill>
                        <pic:spPr bwMode="auto">
                          <a:xfrm>
                            <a:off x="0" y="0"/>
                            <a:ext cx="3268224" cy="25466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26D8C" w:rsidRDefault="00D26D8C" w:rsidP="00D26D8C">
      <w:pPr>
        <w:ind w:left="0" w:firstLine="0"/>
      </w:pPr>
    </w:p>
    <w:p w:rsidR="00D26D8C" w:rsidRPr="00AF25F4" w:rsidRDefault="00BB15CC" w:rsidP="00BB15CC">
      <w:pPr>
        <w:pStyle w:val="Paragraphedeliste"/>
        <w:numPr>
          <w:ilvl w:val="1"/>
          <w:numId w:val="1"/>
        </w:numPr>
        <w:rPr>
          <w:b/>
          <w:color w:val="0000FF"/>
        </w:rPr>
      </w:pPr>
      <w:r w:rsidRPr="00AF25F4">
        <w:rPr>
          <w:b/>
          <w:color w:val="0000FF"/>
        </w:rPr>
        <w:t>Vitesse volumique de disparition d’un réactif et d’apparition d’un produit</w:t>
      </w:r>
    </w:p>
    <w:p w:rsidR="00C52483" w:rsidRDefault="00C52483" w:rsidP="00C52483">
      <w:pPr>
        <w:ind w:left="0" w:firstLine="0"/>
      </w:pPr>
      <w:r>
        <w:t xml:space="preserve">Soit un système, siège d’une réaction chimique unique dont l’équation bilan peut-être écrite : </w:t>
      </w:r>
    </w:p>
    <w:p w:rsidR="00C52483" w:rsidRDefault="00C52483" w:rsidP="00BB15CC">
      <w:pPr>
        <w:ind w:left="0" w:firstLine="0"/>
        <w:jc w:val="center"/>
      </w:pPr>
      <w:r>
        <w:sym w:font="Symbol" w:char="F061"/>
      </w:r>
      <w:r>
        <w:t xml:space="preserve"> A + </w:t>
      </w:r>
      <w:r>
        <w:sym w:font="Symbol" w:char="F020"/>
      </w:r>
      <w:r>
        <w:sym w:font="Symbol" w:char="F062"/>
      </w:r>
      <w:r>
        <w:t xml:space="preserve"> B  </w:t>
      </w:r>
      <w:r>
        <w:sym w:font="Symbol" w:char="F0AE"/>
      </w:r>
      <w:r>
        <w:t xml:space="preserve"> </w:t>
      </w:r>
      <w:r>
        <w:sym w:font="Symbol" w:char="F067"/>
      </w:r>
      <w:r>
        <w:t xml:space="preserve"> C + </w:t>
      </w:r>
      <w:r>
        <w:sym w:font="Symbol" w:char="F064"/>
      </w:r>
      <w:r>
        <w:t xml:space="preserve"> D</w:t>
      </w:r>
    </w:p>
    <w:p w:rsidR="00D10149" w:rsidRDefault="00D10149" w:rsidP="00C52483">
      <w:pPr>
        <w:ind w:left="0" w:firstLine="0"/>
      </w:pPr>
    </w:p>
    <w:p w:rsidR="00405FC8" w:rsidRDefault="00405FC8" w:rsidP="00C52483">
      <w:pPr>
        <w:ind w:left="0" w:firstLine="0"/>
      </w:pPr>
      <w:r>
        <w:t>Tableau d’avancement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129"/>
        <w:gridCol w:w="5529"/>
      </w:tblGrid>
      <w:tr w:rsidR="00405FC8" w:rsidTr="00405FC8">
        <w:tc>
          <w:tcPr>
            <w:tcW w:w="1129" w:type="dxa"/>
          </w:tcPr>
          <w:p w:rsidR="00405FC8" w:rsidRDefault="00405FC8" w:rsidP="00C52483">
            <w:pPr>
              <w:ind w:left="0" w:firstLine="0"/>
            </w:pPr>
          </w:p>
        </w:tc>
        <w:tc>
          <w:tcPr>
            <w:tcW w:w="5529" w:type="dxa"/>
          </w:tcPr>
          <w:p w:rsidR="00405FC8" w:rsidRDefault="00405FC8" w:rsidP="00405FC8">
            <w:pPr>
              <w:ind w:left="0" w:firstLine="0"/>
            </w:pPr>
            <w:r>
              <w:sym w:font="Symbol" w:char="F061"/>
            </w:r>
            <w:r>
              <w:t xml:space="preserve"> A         + </w:t>
            </w:r>
            <w:r>
              <w:sym w:font="Symbol" w:char="F020"/>
            </w:r>
            <w:r>
              <w:t xml:space="preserve">        </w:t>
            </w:r>
            <w:r>
              <w:sym w:font="Symbol" w:char="F062"/>
            </w:r>
            <w:r>
              <w:t xml:space="preserve"> B         </w:t>
            </w:r>
            <w:r>
              <w:sym w:font="Symbol" w:char="F0AE"/>
            </w:r>
            <w:r>
              <w:t xml:space="preserve">             </w:t>
            </w:r>
            <w:r>
              <w:sym w:font="Symbol" w:char="F067"/>
            </w:r>
            <w:r>
              <w:t xml:space="preserve"> C +            </w:t>
            </w:r>
            <w:r>
              <w:sym w:font="Symbol" w:char="F064"/>
            </w:r>
            <w:r>
              <w:t xml:space="preserve"> D</w:t>
            </w:r>
          </w:p>
        </w:tc>
      </w:tr>
      <w:tr w:rsidR="00405FC8" w:rsidTr="00405FC8">
        <w:tc>
          <w:tcPr>
            <w:tcW w:w="1129" w:type="dxa"/>
          </w:tcPr>
          <w:p w:rsidR="00405FC8" w:rsidRDefault="00405FC8" w:rsidP="00C52483">
            <w:pPr>
              <w:ind w:left="0" w:firstLine="0"/>
            </w:pPr>
            <w:r>
              <w:t>EI</w:t>
            </w:r>
          </w:p>
        </w:tc>
        <w:tc>
          <w:tcPr>
            <w:tcW w:w="5529" w:type="dxa"/>
          </w:tcPr>
          <w:p w:rsidR="00405FC8" w:rsidRDefault="00405FC8" w:rsidP="00405FC8">
            <w:pPr>
              <w:ind w:left="0" w:firstLine="0"/>
            </w:pPr>
            <w:r>
              <w:t>n</w:t>
            </w:r>
            <w:r w:rsidRPr="00405FC8">
              <w:rPr>
                <w:vertAlign w:val="subscript"/>
              </w:rPr>
              <w:t>A0</w:t>
            </w:r>
            <w:r>
              <w:t xml:space="preserve">                         n</w:t>
            </w:r>
            <w:r w:rsidRPr="00405FC8">
              <w:rPr>
                <w:vertAlign w:val="subscript"/>
              </w:rPr>
              <w:t>B0</w:t>
            </w:r>
            <w:r>
              <w:t xml:space="preserve">                           0                  0</w:t>
            </w:r>
          </w:p>
        </w:tc>
      </w:tr>
      <w:tr w:rsidR="00405FC8" w:rsidTr="00405FC8">
        <w:tc>
          <w:tcPr>
            <w:tcW w:w="1129" w:type="dxa"/>
          </w:tcPr>
          <w:p w:rsidR="00405FC8" w:rsidRDefault="00405FC8" w:rsidP="00405FC8">
            <w:pPr>
              <w:ind w:left="0" w:firstLine="0"/>
            </w:pPr>
            <w:r>
              <w:t>E int.</w:t>
            </w:r>
          </w:p>
        </w:tc>
        <w:tc>
          <w:tcPr>
            <w:tcW w:w="5529" w:type="dxa"/>
          </w:tcPr>
          <w:p w:rsidR="00405FC8" w:rsidRDefault="00405FC8" w:rsidP="00405FC8">
            <w:pPr>
              <w:ind w:left="0" w:firstLine="0"/>
            </w:pPr>
            <w:r>
              <w:t>n</w:t>
            </w:r>
            <w:r w:rsidRPr="00405FC8">
              <w:rPr>
                <w:vertAlign w:val="subscript"/>
              </w:rPr>
              <w:t>A0</w:t>
            </w:r>
            <w:r>
              <w:t xml:space="preserve"> -</w:t>
            </w:r>
            <w:r>
              <w:sym w:font="Symbol" w:char="F061"/>
            </w:r>
            <w:r>
              <w:t xml:space="preserve"> x             n</w:t>
            </w:r>
            <w:r w:rsidRPr="00405FC8">
              <w:rPr>
                <w:vertAlign w:val="subscript"/>
              </w:rPr>
              <w:t>B0</w:t>
            </w:r>
            <w:r>
              <w:rPr>
                <w:vertAlign w:val="subscript"/>
              </w:rPr>
              <w:t xml:space="preserve"> </w:t>
            </w:r>
            <w:r>
              <w:t xml:space="preserve">- </w:t>
            </w:r>
            <w:r>
              <w:sym w:font="Symbol" w:char="F062"/>
            </w:r>
            <w:r>
              <w:t xml:space="preserve"> x                     </w:t>
            </w:r>
            <w:r>
              <w:sym w:font="Symbol" w:char="F067"/>
            </w:r>
            <w:r>
              <w:t xml:space="preserve"> x                 </w:t>
            </w:r>
            <w:r>
              <w:sym w:font="Symbol" w:char="F064"/>
            </w:r>
            <w:r>
              <w:t xml:space="preserve"> x      </w:t>
            </w:r>
          </w:p>
        </w:tc>
      </w:tr>
    </w:tbl>
    <w:p w:rsidR="00405FC8" w:rsidRDefault="00405FC8" w:rsidP="00C52483">
      <w:pPr>
        <w:ind w:left="0" w:firstLine="0"/>
      </w:pPr>
    </w:p>
    <w:p w:rsidR="00C52483" w:rsidRPr="00405FC8" w:rsidRDefault="00405FC8" w:rsidP="00C52483">
      <w:pPr>
        <w:ind w:left="0" w:firstLine="0"/>
        <w:rPr>
          <w:rFonts w:eastAsiaTheme="minorEastAsia"/>
          <w:sz w:val="32"/>
          <w:szCs w:val="32"/>
        </w:rPr>
      </w:pPr>
      <w:r>
        <w:t>Pour les réactifs, on a donc  [A]</w:t>
      </w:r>
      <w:r w:rsidRPr="00405FC8">
        <w:rPr>
          <w:vertAlign w:val="subscript"/>
        </w:rPr>
        <w:t>t</w:t>
      </w:r>
      <w:r>
        <w:t xml:space="preserve"> 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A0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 xml:space="preserve"> -</m:t>
            </m:r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w:sym w:font="Symbol" w:char="F061"/>
            </m:r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 xml:space="preserve"> x(t)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V</m:t>
            </m:r>
          </m:den>
        </m:f>
      </m:oMath>
      <w:r>
        <w:rPr>
          <w:rFonts w:eastAsiaTheme="minorEastAsia"/>
          <w:sz w:val="32"/>
          <w:szCs w:val="32"/>
        </w:rPr>
        <w:t xml:space="preserve">  </w:t>
      </w:r>
      <w:r w:rsidRPr="00405FC8">
        <w:rPr>
          <w:rFonts w:eastAsiaTheme="minorEastAsia"/>
        </w:rPr>
        <w:t>soit</w:t>
      </w:r>
      <w:r>
        <w:rPr>
          <w:rFonts w:eastAsiaTheme="minorEastAsia"/>
          <w:sz w:val="32"/>
          <w:szCs w:val="32"/>
        </w:rPr>
        <w:t xml:space="preserve"> </w:t>
      </w:r>
      <w:r w:rsidRPr="00D26D8C">
        <w:rPr>
          <w:rFonts w:eastAsiaTheme="minorEastAsia"/>
        </w:rPr>
        <w:t>x(t)</w:t>
      </w:r>
      <w:r>
        <w:rPr>
          <w:rFonts w:eastAsiaTheme="minorEastAsia"/>
          <w:sz w:val="32"/>
          <w:szCs w:val="32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A0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 xml:space="preserve"> -</m:t>
            </m:r>
            <m:sSub>
              <m:sSubPr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[A]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t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V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w:sym w:font="Symbol" w:char="F061"/>
            </m:r>
          </m:den>
        </m:f>
      </m:oMath>
      <w:r>
        <w:rPr>
          <w:rFonts w:eastAsiaTheme="minorEastAsia"/>
          <w:sz w:val="32"/>
          <w:szCs w:val="32"/>
        </w:rPr>
        <w:t xml:space="preserve"> </w:t>
      </w:r>
      <w:r w:rsidR="00D26D8C">
        <w:rPr>
          <w:rFonts w:eastAsiaTheme="minorEastAsia"/>
          <w:sz w:val="32"/>
          <w:szCs w:val="32"/>
        </w:rPr>
        <w:t>=</w:t>
      </w:r>
      <m:oMath>
        <m:r>
          <w:rPr>
            <w:rFonts w:ascii="Cambria Math" w:eastAsiaTheme="minorEastAsia" w:hAnsi="Cambria Math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B0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 xml:space="preserve"> -</m:t>
            </m:r>
            <m:sSub>
              <m:sSubPr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[B]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t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V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w:sym w:font="Symbol" w:char="F062"/>
            </m:r>
          </m:den>
        </m:f>
      </m:oMath>
    </w:p>
    <w:p w:rsidR="00BB15CC" w:rsidRDefault="00BB15CC" w:rsidP="00C52483">
      <w:pPr>
        <w:ind w:left="0" w:firstLine="0"/>
      </w:pPr>
    </w:p>
    <w:p w:rsidR="00BB15CC" w:rsidRPr="00C52483" w:rsidRDefault="00BB15CC" w:rsidP="00BB15CC">
      <w:pPr>
        <w:ind w:left="0" w:firstLine="0"/>
      </w:pPr>
      <m:oMath>
        <m:r>
          <w:rPr>
            <w:rFonts w:ascii="Cambria Math" w:hAnsi="Cambria Math"/>
            <w:sz w:val="32"/>
            <w:szCs w:val="32"/>
          </w:rPr>
          <m:t>v</m:t>
        </m:r>
        <m:r>
          <m:rPr>
            <m:sty m:val="p"/>
          </m:rPr>
          <w:rPr>
            <w:rFonts w:ascii="Cambria Math" w:hAnsi="Cambria Math"/>
            <w:sz w:val="32"/>
            <w:szCs w:val="32"/>
          </w:rPr>
          <m:t xml:space="preserve">= 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V</m:t>
            </m:r>
          </m:den>
        </m:f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dx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dt</m:t>
            </m:r>
          </m:den>
        </m:f>
        <m:r>
          <w:rPr>
            <w:rFonts w:ascii="Cambria Math" w:hAnsi="Cambria Math"/>
            <w:sz w:val="32"/>
            <w:szCs w:val="32"/>
          </w:rPr>
          <m:t>=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V</m:t>
            </m:r>
          </m:den>
        </m:f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d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dt</m:t>
            </m:r>
          </m:den>
        </m:f>
        <m:d>
          <m:d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sz w:val="32"/>
                        <w:szCs w:val="32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A0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 xml:space="preserve"> -</m:t>
                </m:r>
                <m:sSub>
                  <m:sSubPr>
                    <m:ctrlPr>
                      <w:rPr>
                        <w:rFonts w:ascii="Cambria Math" w:hAnsi="Cambria Math"/>
                        <w:sz w:val="32"/>
                        <w:szCs w:val="32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[A]</m:t>
                    </m:r>
                  </m:e>
                  <m:sub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V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w:sym w:font="Symbol" w:char="F061"/>
                </m:r>
              </m:den>
            </m:f>
            <m:r>
              <m:rPr>
                <m:sty m:val="p"/>
              </m:rPr>
              <w:rPr>
                <w:rFonts w:ascii="Cambria Math" w:eastAsiaTheme="minorEastAsia" w:hAnsi="Cambria Math"/>
                <w:sz w:val="32"/>
                <w:szCs w:val="32"/>
              </w:rPr>
              <m:t xml:space="preserve"> </m:t>
            </m:r>
          </m:e>
        </m:d>
        <m:r>
          <w:rPr>
            <w:rFonts w:ascii="Cambria Math" w:hAnsi="Cambria Math"/>
            <w:sz w:val="32"/>
            <w:szCs w:val="32"/>
          </w:rPr>
          <m:t xml:space="preserve"> </m:t>
        </m:r>
      </m:oMath>
      <w:r>
        <w:rPr>
          <w:rFonts w:eastAsiaTheme="minorEastAsia"/>
          <w:sz w:val="32"/>
          <w:szCs w:val="32"/>
        </w:rPr>
        <w:t xml:space="preserve">= </w:t>
      </w:r>
      <m:oMath>
        <m:r>
          <w:rPr>
            <w:rFonts w:ascii="Cambria Math" w:eastAsiaTheme="minorEastAsia" w:hAnsi="Cambria Math"/>
            <w:sz w:val="32"/>
            <w:szCs w:val="32"/>
            <w:highlight w:val="yellow"/>
          </w:rPr>
          <m:t>-</m:t>
        </m:r>
        <m:f>
          <m:fPr>
            <m:ctrlPr>
              <w:rPr>
                <w:rFonts w:ascii="Cambria Math" w:hAnsi="Cambria Math"/>
                <w:sz w:val="32"/>
                <w:szCs w:val="32"/>
                <w:highlight w:val="yellow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highlight w:val="yellow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highlight w:val="yellow"/>
              </w:rPr>
              <w:sym w:font="Symbol" w:char="F061"/>
            </m:r>
          </m:den>
        </m:f>
        <m:f>
          <m:fPr>
            <m:ctrlPr>
              <w:rPr>
                <w:rFonts w:ascii="Cambria Math" w:hAnsi="Cambria Math"/>
                <w:i/>
                <w:sz w:val="32"/>
                <w:szCs w:val="32"/>
                <w:highlight w:val="yellow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  <w:highlight w:val="yellow"/>
              </w:rPr>
              <m:t>d</m:t>
            </m:r>
            <m:sSub>
              <m:sSubPr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[A]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t</m:t>
                </m:r>
              </m:sub>
            </m:sSub>
          </m:num>
          <m:den>
            <m:r>
              <w:rPr>
                <w:rFonts w:ascii="Cambria Math" w:hAnsi="Cambria Math"/>
                <w:sz w:val="32"/>
                <w:szCs w:val="32"/>
                <w:highlight w:val="yellow"/>
              </w:rPr>
              <m:t>dt</m:t>
            </m:r>
          </m:den>
        </m:f>
      </m:oMath>
      <w:r>
        <w:rPr>
          <w:rFonts w:eastAsiaTheme="minorEastAsia"/>
          <w:sz w:val="32"/>
          <w:szCs w:val="32"/>
        </w:rPr>
        <w:t xml:space="preserve">  </w:t>
      </w:r>
      <w:r w:rsidRPr="00BB15CC">
        <w:rPr>
          <w:rFonts w:eastAsiaTheme="minorEastAsia"/>
        </w:rPr>
        <w:t>ou</w:t>
      </w:r>
      <w:r>
        <w:rPr>
          <w:rFonts w:eastAsiaTheme="minorEastAsia"/>
          <w:sz w:val="32"/>
          <w:szCs w:val="32"/>
        </w:rPr>
        <w:t xml:space="preserve"> </w:t>
      </w:r>
      <m:oMath>
        <m:r>
          <w:rPr>
            <w:rFonts w:ascii="Cambria Math" w:hAnsi="Cambria Math"/>
            <w:sz w:val="32"/>
            <w:szCs w:val="32"/>
          </w:rPr>
          <m:t>v</m:t>
        </m:r>
        <m:r>
          <m:rPr>
            <m:sty m:val="p"/>
          </m:rPr>
          <w:rPr>
            <w:rFonts w:ascii="Cambria Math" w:hAnsi="Cambria Math"/>
            <w:sz w:val="32"/>
            <w:szCs w:val="32"/>
          </w:rPr>
          <m:t xml:space="preserve">= 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V</m:t>
            </m:r>
          </m:den>
        </m:f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d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dt</m:t>
            </m:r>
          </m:den>
        </m:f>
        <m:d>
          <m:d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sz w:val="32"/>
                        <w:szCs w:val="32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B0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 xml:space="preserve"> -</m:t>
                </m:r>
                <m:sSub>
                  <m:sSubPr>
                    <m:ctrlPr>
                      <w:rPr>
                        <w:rFonts w:ascii="Cambria Math" w:hAnsi="Cambria Math"/>
                        <w:sz w:val="32"/>
                        <w:szCs w:val="32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[B]</m:t>
                    </m:r>
                  </m:e>
                  <m:sub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V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w:sym w:font="Symbol" w:char="F062"/>
                </m:r>
              </m:den>
            </m:f>
            <m:r>
              <m:rPr>
                <m:sty m:val="p"/>
              </m:rPr>
              <w:rPr>
                <w:rFonts w:ascii="Cambria Math" w:eastAsiaTheme="minorEastAsia" w:hAnsi="Cambria Math"/>
                <w:sz w:val="32"/>
                <w:szCs w:val="32"/>
              </w:rPr>
              <m:t xml:space="preserve"> </m:t>
            </m:r>
          </m:e>
        </m:d>
        <m:r>
          <w:rPr>
            <w:rFonts w:ascii="Cambria Math" w:hAnsi="Cambria Math"/>
            <w:sz w:val="32"/>
            <w:szCs w:val="32"/>
          </w:rPr>
          <m:t xml:space="preserve"> </m:t>
        </m:r>
      </m:oMath>
      <w:r>
        <w:rPr>
          <w:rFonts w:eastAsiaTheme="minorEastAsia"/>
          <w:sz w:val="32"/>
          <w:szCs w:val="32"/>
        </w:rPr>
        <w:t xml:space="preserve">= </w:t>
      </w:r>
      <m:oMath>
        <m:r>
          <w:rPr>
            <w:rFonts w:ascii="Cambria Math" w:eastAsiaTheme="minorEastAsia" w:hAnsi="Cambria Math"/>
            <w:sz w:val="32"/>
            <w:szCs w:val="32"/>
            <w:highlight w:val="yellow"/>
          </w:rPr>
          <m:t>-</m:t>
        </m:r>
        <m:f>
          <m:fPr>
            <m:ctrlPr>
              <w:rPr>
                <w:rFonts w:ascii="Cambria Math" w:hAnsi="Cambria Math"/>
                <w:sz w:val="32"/>
                <w:szCs w:val="32"/>
                <w:highlight w:val="yellow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highlight w:val="yellow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highlight w:val="yellow"/>
              </w:rPr>
              <w:sym w:font="Symbol" w:char="F062"/>
            </m:r>
          </m:den>
        </m:f>
        <m:f>
          <m:fPr>
            <m:ctrlPr>
              <w:rPr>
                <w:rFonts w:ascii="Cambria Math" w:hAnsi="Cambria Math"/>
                <w:i/>
                <w:sz w:val="32"/>
                <w:szCs w:val="32"/>
                <w:highlight w:val="yellow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  <w:highlight w:val="yellow"/>
              </w:rPr>
              <m:t>d</m:t>
            </m:r>
            <m:sSub>
              <m:sSubPr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[B]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t</m:t>
                </m:r>
              </m:sub>
            </m:sSub>
          </m:num>
          <m:den>
            <m:r>
              <w:rPr>
                <w:rFonts w:ascii="Cambria Math" w:hAnsi="Cambria Math"/>
                <w:sz w:val="32"/>
                <w:szCs w:val="32"/>
                <w:highlight w:val="yellow"/>
              </w:rPr>
              <m:t>dt</m:t>
            </m:r>
          </m:den>
        </m:f>
      </m:oMath>
    </w:p>
    <w:p w:rsidR="00A835D7" w:rsidRDefault="00A835D7" w:rsidP="00C52483">
      <w:pPr>
        <w:ind w:left="0" w:firstLine="0"/>
      </w:pPr>
    </w:p>
    <w:p w:rsidR="00405FC8" w:rsidRDefault="00D26D8C" w:rsidP="00C52483">
      <w:pPr>
        <w:ind w:left="0" w:firstLine="0"/>
      </w:pPr>
      <w:r>
        <w:t>Pour les produits, on a [C]</w:t>
      </w:r>
      <w:r w:rsidRPr="00405FC8">
        <w:rPr>
          <w:vertAlign w:val="subscript"/>
        </w:rPr>
        <w:t>t</w:t>
      </w:r>
      <w:r>
        <w:t xml:space="preserve"> 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w:sym w:font="Symbol" w:char="F067"/>
            </m:r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 xml:space="preserve"> x(t)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V</m:t>
            </m:r>
          </m:den>
        </m:f>
      </m:oMath>
      <w:r>
        <w:rPr>
          <w:rFonts w:eastAsiaTheme="minorEastAsia"/>
          <w:sz w:val="32"/>
          <w:szCs w:val="32"/>
        </w:rPr>
        <w:t xml:space="preserve">  </w:t>
      </w:r>
      <w:r w:rsidRPr="00D26D8C">
        <w:rPr>
          <w:rFonts w:eastAsiaTheme="minorEastAsia"/>
        </w:rPr>
        <w:t>soit x(t) =</w:t>
      </w:r>
      <w:r>
        <w:rPr>
          <w:rFonts w:eastAsiaTheme="minorEastAsia"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 xml:space="preserve"> 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[C]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t</m:t>
                </m:r>
              </m:sub>
            </m:sSub>
            <m:r>
              <w:rPr>
                <w:rFonts w:ascii="Cambria Math" w:hAnsi="Cambria Math"/>
                <w:sz w:val="32"/>
                <w:szCs w:val="32"/>
              </w:rPr>
              <m:t>V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w:sym w:font="Symbol" w:char="F067"/>
            </m:r>
          </m:den>
        </m:f>
      </m:oMath>
      <w:r>
        <w:rPr>
          <w:rFonts w:eastAsiaTheme="minorEastAsia"/>
          <w:sz w:val="32"/>
          <w:szCs w:val="32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 xml:space="preserve"> 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[D]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t</m:t>
                </m:r>
              </m:sub>
            </m:sSub>
            <m:r>
              <w:rPr>
                <w:rFonts w:ascii="Cambria Math" w:hAnsi="Cambria Math"/>
                <w:sz w:val="32"/>
                <w:szCs w:val="32"/>
              </w:rPr>
              <m:t>V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w:sym w:font="Symbol" w:char="F064"/>
            </m:r>
          </m:den>
        </m:f>
      </m:oMath>
      <w:r>
        <w:rPr>
          <w:rFonts w:eastAsiaTheme="minorEastAsia"/>
          <w:sz w:val="32"/>
          <w:szCs w:val="32"/>
        </w:rPr>
        <w:t>.</w:t>
      </w:r>
    </w:p>
    <w:p w:rsidR="00405FC8" w:rsidRDefault="00405FC8" w:rsidP="00C52483">
      <w:pPr>
        <w:ind w:left="0" w:firstLine="0"/>
      </w:pPr>
    </w:p>
    <w:p w:rsidR="00BB15CC" w:rsidRDefault="00BB15CC">
      <w:pPr>
        <w:ind w:left="0" w:firstLine="0"/>
        <w:rPr>
          <w:rFonts w:eastAsiaTheme="minorEastAsia"/>
          <w:sz w:val="32"/>
          <w:szCs w:val="32"/>
        </w:rPr>
      </w:pPr>
      <m:oMath>
        <m:r>
          <w:rPr>
            <w:rFonts w:ascii="Cambria Math" w:hAnsi="Cambria Math"/>
            <w:sz w:val="32"/>
            <w:szCs w:val="32"/>
          </w:rPr>
          <m:t>v</m:t>
        </m:r>
        <m:r>
          <m:rPr>
            <m:sty m:val="p"/>
          </m:rPr>
          <w:rPr>
            <w:rFonts w:ascii="Cambria Math" w:hAnsi="Cambria Math"/>
            <w:sz w:val="32"/>
            <w:szCs w:val="32"/>
          </w:rPr>
          <m:t xml:space="preserve">= 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V</m:t>
            </m:r>
          </m:den>
        </m:f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dx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dt</m:t>
            </m:r>
          </m:den>
        </m:f>
        <m:r>
          <w:rPr>
            <w:rFonts w:ascii="Cambria Math" w:hAnsi="Cambria Math"/>
            <w:sz w:val="32"/>
            <w:szCs w:val="32"/>
          </w:rPr>
          <m:t>=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V</m:t>
            </m:r>
          </m:den>
        </m:f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d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dt</m:t>
            </m:r>
          </m:den>
        </m:f>
        <m:d>
          <m:d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[C]</m:t>
                    </m:r>
                  </m:e>
                  <m:sub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t</m:t>
                    </m:r>
                  </m:sub>
                </m:sSub>
                <m:r>
                  <w:rPr>
                    <w:rFonts w:ascii="Cambria Math" w:hAnsi="Cambria Math"/>
                    <w:sz w:val="32"/>
                    <w:szCs w:val="32"/>
                  </w:rPr>
                  <m:t>V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w:sym w:font="Symbol" w:char="F067"/>
                </m:r>
              </m:den>
            </m:f>
            <m:r>
              <m:rPr>
                <m:sty m:val="p"/>
              </m:rPr>
              <w:rPr>
                <w:rFonts w:ascii="Cambria Math" w:eastAsiaTheme="minorEastAsia" w:hAnsi="Cambria Math"/>
                <w:sz w:val="32"/>
                <w:szCs w:val="32"/>
              </w:rPr>
              <m:t xml:space="preserve">  </m:t>
            </m:r>
          </m:e>
        </m:d>
        <m:r>
          <w:rPr>
            <w:rFonts w:ascii="Cambria Math" w:hAnsi="Cambria Math"/>
            <w:sz w:val="32"/>
            <w:szCs w:val="32"/>
          </w:rPr>
          <m:t xml:space="preserve"> </m:t>
        </m:r>
      </m:oMath>
      <w:r>
        <w:rPr>
          <w:rFonts w:eastAsiaTheme="minorEastAsia"/>
          <w:sz w:val="32"/>
          <w:szCs w:val="32"/>
        </w:rPr>
        <w:t xml:space="preserve">= </w:t>
      </w:r>
      <m:oMath>
        <m:f>
          <m:fPr>
            <m:ctrlPr>
              <w:rPr>
                <w:rFonts w:ascii="Cambria Math" w:hAnsi="Cambria Math"/>
                <w:sz w:val="32"/>
                <w:szCs w:val="32"/>
                <w:highlight w:val="yellow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highlight w:val="yellow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w:sym w:font="Symbol" w:char="F067"/>
            </m:r>
          </m:den>
        </m:f>
        <m:f>
          <m:fPr>
            <m:ctrlPr>
              <w:rPr>
                <w:rFonts w:ascii="Cambria Math" w:hAnsi="Cambria Math"/>
                <w:i/>
                <w:sz w:val="32"/>
                <w:szCs w:val="32"/>
                <w:highlight w:val="yellow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  <w:highlight w:val="yellow"/>
              </w:rPr>
              <m:t>d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[C]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t</m:t>
                </m:r>
              </m:sub>
            </m:sSub>
          </m:num>
          <m:den>
            <m:r>
              <w:rPr>
                <w:rFonts w:ascii="Cambria Math" w:hAnsi="Cambria Math"/>
                <w:sz w:val="32"/>
                <w:szCs w:val="32"/>
                <w:highlight w:val="yellow"/>
              </w:rPr>
              <m:t>dt</m:t>
            </m:r>
          </m:den>
        </m:f>
      </m:oMath>
      <w:r>
        <w:rPr>
          <w:rFonts w:eastAsiaTheme="minorEastAsia"/>
          <w:sz w:val="32"/>
          <w:szCs w:val="32"/>
        </w:rPr>
        <w:t xml:space="preserve">  </w:t>
      </w:r>
      <w:r w:rsidRPr="00BB15CC">
        <w:rPr>
          <w:rFonts w:eastAsiaTheme="minorEastAsia"/>
        </w:rPr>
        <w:t>ou</w:t>
      </w:r>
      <w:r>
        <w:rPr>
          <w:rFonts w:eastAsiaTheme="minorEastAsia"/>
          <w:sz w:val="32"/>
          <w:szCs w:val="32"/>
        </w:rPr>
        <w:t xml:space="preserve"> </w:t>
      </w:r>
      <m:oMath>
        <m:r>
          <w:rPr>
            <w:rFonts w:ascii="Cambria Math" w:eastAsiaTheme="minorEastAsia" w:hAnsi="Cambria Math"/>
            <w:sz w:val="32"/>
            <w:szCs w:val="32"/>
          </w:rPr>
          <m:t>v</m:t>
        </m:r>
        <m:r>
          <m:rPr>
            <m:sty m:val="p"/>
          </m:rPr>
          <w:rPr>
            <w:rFonts w:ascii="Cambria Math" w:hAnsi="Cambria Math"/>
            <w:sz w:val="32"/>
            <w:szCs w:val="32"/>
          </w:rPr>
          <m:t xml:space="preserve">= 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V</m:t>
            </m:r>
          </m:den>
        </m:f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dx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dt</m:t>
            </m:r>
          </m:den>
        </m:f>
        <m:r>
          <w:rPr>
            <w:rFonts w:ascii="Cambria Math" w:hAnsi="Cambria Math"/>
            <w:sz w:val="32"/>
            <w:szCs w:val="32"/>
          </w:rPr>
          <m:t>=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V</m:t>
            </m:r>
          </m:den>
        </m:f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d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dt</m:t>
            </m:r>
          </m:den>
        </m:f>
        <m:d>
          <m:d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[D]</m:t>
                    </m:r>
                  </m:e>
                  <m:sub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t</m:t>
                    </m:r>
                  </m:sub>
                </m:sSub>
                <m:r>
                  <w:rPr>
                    <w:rFonts w:ascii="Cambria Math" w:hAnsi="Cambria Math"/>
                    <w:sz w:val="32"/>
                    <w:szCs w:val="32"/>
                  </w:rPr>
                  <m:t>V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w:sym w:font="Symbol" w:char="F064"/>
                </m:r>
              </m:den>
            </m:f>
            <m:r>
              <m:rPr>
                <m:sty m:val="p"/>
              </m:rPr>
              <w:rPr>
                <w:rFonts w:ascii="Cambria Math" w:eastAsiaTheme="minorEastAsia" w:hAnsi="Cambria Math"/>
                <w:sz w:val="32"/>
                <w:szCs w:val="32"/>
              </w:rPr>
              <m:t xml:space="preserve">  </m:t>
            </m:r>
          </m:e>
        </m:d>
        <m:r>
          <w:rPr>
            <w:rFonts w:ascii="Cambria Math" w:hAnsi="Cambria Math"/>
            <w:sz w:val="32"/>
            <w:szCs w:val="32"/>
          </w:rPr>
          <m:t xml:space="preserve"> </m:t>
        </m:r>
      </m:oMath>
      <w:r>
        <w:rPr>
          <w:rFonts w:eastAsiaTheme="minorEastAsia"/>
          <w:sz w:val="32"/>
          <w:szCs w:val="32"/>
        </w:rPr>
        <w:t xml:space="preserve">= </w:t>
      </w:r>
      <m:oMath>
        <m:f>
          <m:fPr>
            <m:ctrlPr>
              <w:rPr>
                <w:rFonts w:ascii="Cambria Math" w:hAnsi="Cambria Math"/>
                <w:sz w:val="32"/>
                <w:szCs w:val="32"/>
                <w:highlight w:val="yellow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  <w:highlight w:val="yellow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w:sym w:font="Symbol" w:char="F064"/>
            </m:r>
          </m:den>
        </m:f>
        <m:f>
          <m:fPr>
            <m:ctrlPr>
              <w:rPr>
                <w:rFonts w:ascii="Cambria Math" w:hAnsi="Cambria Math"/>
                <w:i/>
                <w:sz w:val="32"/>
                <w:szCs w:val="32"/>
                <w:highlight w:val="yellow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  <w:highlight w:val="yellow"/>
              </w:rPr>
              <m:t>d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[D]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t</m:t>
                </m:r>
              </m:sub>
            </m:sSub>
          </m:num>
          <m:den>
            <m:r>
              <w:rPr>
                <w:rFonts w:ascii="Cambria Math" w:hAnsi="Cambria Math"/>
                <w:sz w:val="32"/>
                <w:szCs w:val="32"/>
                <w:highlight w:val="yellow"/>
              </w:rPr>
              <m:t>dt</m:t>
            </m:r>
          </m:den>
        </m:f>
      </m:oMath>
    </w:p>
    <w:p w:rsidR="00A835D7" w:rsidRDefault="00A835D7">
      <w:pPr>
        <w:ind w:left="0" w:firstLine="0"/>
        <w:rPr>
          <w:rFonts w:eastAsiaTheme="minorEastAsia"/>
          <w:sz w:val="32"/>
          <w:szCs w:val="32"/>
        </w:rPr>
      </w:pPr>
    </w:p>
    <w:p w:rsidR="00A835D7" w:rsidRDefault="001C04D4" w:rsidP="00A835D7">
      <w:pPr>
        <w:ind w:left="0" w:firstLine="0"/>
      </w:pPr>
      <m:oMath>
        <m:f>
          <m:fPr>
            <m:ctrlPr>
              <w:rPr>
                <w:rFonts w:ascii="Cambria Math" w:hAnsi="Cambria Math"/>
                <w:i/>
                <w:sz w:val="32"/>
                <w:szCs w:val="32"/>
                <w:highlight w:val="yellow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  <w:highlight w:val="yellow"/>
              </w:rPr>
              <m:t>d</m:t>
            </m:r>
            <m:sSub>
              <m:sSubPr>
                <m:ctrlPr>
                  <w:rPr>
                    <w:rFonts w:ascii="Cambria Math" w:hAnsi="Cambria Math"/>
                    <w:sz w:val="32"/>
                    <w:szCs w:val="32"/>
                    <w:highlight w:val="yellow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  <w:highlight w:val="yellow"/>
                  </w:rPr>
                  <m:t>[X]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  <w:highlight w:val="yellow"/>
                  </w:rPr>
                  <m:t>t</m:t>
                </m:r>
              </m:sub>
            </m:sSub>
          </m:num>
          <m:den>
            <m:r>
              <w:rPr>
                <w:rFonts w:ascii="Cambria Math" w:hAnsi="Cambria Math"/>
                <w:sz w:val="32"/>
                <w:szCs w:val="32"/>
                <w:highlight w:val="yellow"/>
              </w:rPr>
              <m:t>dt</m:t>
            </m:r>
          </m:den>
        </m:f>
        <m:r>
          <w:rPr>
            <w:rFonts w:ascii="Cambria Math" w:hAnsi="Cambria Math"/>
            <w:sz w:val="32"/>
            <w:szCs w:val="32"/>
            <w:highlight w:val="yellow"/>
          </w:rPr>
          <m:t xml:space="preserve"> </m:t>
        </m:r>
      </m:oMath>
      <w:r w:rsidR="00A835D7" w:rsidRPr="00A835D7">
        <w:rPr>
          <w:highlight w:val="yellow"/>
        </w:rPr>
        <w:t>représente respectivement le coefficient directeur de la tangente à la courbe représentative de [</w:t>
      </w:r>
      <w:r w:rsidR="00915333">
        <w:rPr>
          <w:highlight w:val="yellow"/>
        </w:rPr>
        <w:t>X</w:t>
      </w:r>
      <w:r w:rsidR="00A835D7" w:rsidRPr="00A835D7">
        <w:rPr>
          <w:highlight w:val="yellow"/>
        </w:rPr>
        <w:t>] en fonction du temps.</w:t>
      </w:r>
    </w:p>
    <w:p w:rsidR="00C97BBB" w:rsidRDefault="00C97BBB" w:rsidP="00C86C09">
      <w:pPr>
        <w:pStyle w:val="Paragraphedeliste"/>
        <w:numPr>
          <w:ilvl w:val="0"/>
          <w:numId w:val="1"/>
        </w:numPr>
        <w:rPr>
          <w:b/>
          <w:color w:val="0000FF"/>
        </w:rPr>
      </w:pPr>
      <w:r>
        <w:rPr>
          <w:b/>
          <w:color w:val="0000FF"/>
        </w:rPr>
        <w:lastRenderedPageBreak/>
        <w:t>Temps de demi-réaction</w:t>
      </w:r>
    </w:p>
    <w:p w:rsidR="00C97BBB" w:rsidRDefault="00C97BBB" w:rsidP="00C97BBB">
      <w:pPr>
        <w:ind w:left="0" w:firstLine="0"/>
      </w:pPr>
      <w:r w:rsidRPr="00C97BBB">
        <w:t>Le temps de demi-réaction</w:t>
      </w:r>
      <w:r>
        <w:t xml:space="preserve"> </w:t>
      </w:r>
      <w:r w:rsidRPr="00C97BBB">
        <w:t>t</w:t>
      </w:r>
      <w:r w:rsidRPr="00C97BBB">
        <w:rPr>
          <w:vertAlign w:val="subscript"/>
        </w:rPr>
        <w:t>1/2</w:t>
      </w:r>
      <w:r w:rsidRPr="00C97BBB">
        <w:t xml:space="preserve"> correspond au temps nécessaire pour que l’avancement soit parvenu à la moitié de sa valeur finale : x(t</w:t>
      </w:r>
      <w:r w:rsidRPr="00C97BBB">
        <w:rPr>
          <w:vertAlign w:val="subscript"/>
        </w:rPr>
        <w:t>1/2</w:t>
      </w:r>
      <w:r w:rsidRPr="00C97BBB">
        <w:t>)=1/2 *x</w:t>
      </w:r>
      <w:r w:rsidRPr="00C97BBB">
        <w:rPr>
          <w:vertAlign w:val="subscript"/>
        </w:rPr>
        <w:t>f</w:t>
      </w:r>
      <w:r w:rsidRPr="00C97BBB">
        <w:t>.</w:t>
      </w:r>
    </w:p>
    <w:p w:rsidR="00B915D8" w:rsidRDefault="00B915D8" w:rsidP="00C97BBB">
      <w:pPr>
        <w:ind w:left="0" w:firstLine="0"/>
      </w:pPr>
    </w:p>
    <w:p w:rsidR="00B915D8" w:rsidRPr="00B915D8" w:rsidRDefault="00B915D8" w:rsidP="00C97BBB">
      <w:pPr>
        <w:ind w:left="0" w:firstLine="0"/>
      </w:pPr>
      <w:r>
        <w:t xml:space="preserve">Pour une réaction totale, </w:t>
      </w:r>
      <w:r w:rsidRPr="00C97BBB">
        <w:t>t</w:t>
      </w:r>
      <w:r w:rsidRPr="00C97BBB">
        <w:rPr>
          <w:vertAlign w:val="subscript"/>
        </w:rPr>
        <w:t>1/2</w:t>
      </w:r>
      <w:r>
        <w:t xml:space="preserve"> est la durée nécessaire pour consommer la moitié du réactif limitant initialement présent.</w:t>
      </w:r>
    </w:p>
    <w:p w:rsidR="00C97BBB" w:rsidRPr="00C97BBB" w:rsidRDefault="00C97BBB" w:rsidP="00C97BBB">
      <w:pPr>
        <w:ind w:left="0" w:firstLine="0"/>
        <w:rPr>
          <w:b/>
          <w:color w:val="0000FF"/>
        </w:rPr>
      </w:pPr>
    </w:p>
    <w:p w:rsidR="00C86C09" w:rsidRDefault="00C86C09" w:rsidP="00C86C09">
      <w:pPr>
        <w:pStyle w:val="Paragraphedeliste"/>
        <w:numPr>
          <w:ilvl w:val="0"/>
          <w:numId w:val="1"/>
        </w:numPr>
        <w:rPr>
          <w:b/>
          <w:color w:val="0000FF"/>
        </w:rPr>
      </w:pPr>
      <w:r w:rsidRPr="0045370E">
        <w:rPr>
          <w:b/>
          <w:color w:val="0000FF"/>
        </w:rPr>
        <w:t>Loi de vitesse</w:t>
      </w:r>
    </w:p>
    <w:p w:rsidR="00915333" w:rsidRPr="0045370E" w:rsidRDefault="00915333" w:rsidP="00915333">
      <w:pPr>
        <w:pStyle w:val="Paragraphedeliste"/>
        <w:ind w:firstLine="0"/>
        <w:rPr>
          <w:b/>
          <w:color w:val="0000FF"/>
        </w:rPr>
      </w:pPr>
    </w:p>
    <w:p w:rsidR="00C86C09" w:rsidRPr="00915333" w:rsidRDefault="00915333" w:rsidP="00915333">
      <w:pPr>
        <w:pStyle w:val="Paragraphedeliste"/>
        <w:numPr>
          <w:ilvl w:val="1"/>
          <w:numId w:val="1"/>
        </w:numPr>
        <w:ind w:hanging="513"/>
        <w:rPr>
          <w:b/>
          <w:color w:val="0000FF"/>
        </w:rPr>
      </w:pPr>
      <w:r w:rsidRPr="00915333">
        <w:rPr>
          <w:b/>
          <w:color w:val="0000FF"/>
        </w:rPr>
        <w:t>Définition</w:t>
      </w:r>
    </w:p>
    <w:p w:rsidR="00C86C09" w:rsidRDefault="00C86C09" w:rsidP="00C86C09">
      <w:pPr>
        <w:ind w:left="0" w:firstLine="0"/>
      </w:pPr>
      <w:r>
        <w:t xml:space="preserve">La loi de vitesse exprime la relation qui lie la vitesse v(t) aux concentrations des espèces à la date t. </w:t>
      </w:r>
      <w:r w:rsidRPr="00915333">
        <w:rPr>
          <w:b/>
          <w:u w:val="single"/>
        </w:rPr>
        <w:t>Une loi de vitesse s’établit à partir d’expériences</w:t>
      </w:r>
      <w:r>
        <w:t xml:space="preserve">. </w:t>
      </w:r>
    </w:p>
    <w:p w:rsidR="00BB3F08" w:rsidRDefault="00BB3F08" w:rsidP="00C86C09">
      <w:pPr>
        <w:ind w:left="0" w:firstLine="0"/>
      </w:pPr>
    </w:p>
    <w:p w:rsidR="00C86C09" w:rsidRPr="00BB3F08" w:rsidRDefault="00C86C09" w:rsidP="00C86C09">
      <w:pPr>
        <w:ind w:left="0" w:firstLine="0"/>
      </w:pPr>
      <w:r>
        <w:t xml:space="preserve">L’expérience montre que, pour de nombreuses réactions, la loi de vitesse est une fonction monôme des concentrations, de la forme : </w:t>
      </w:r>
      <w:r w:rsidRPr="00BB3F08">
        <w:rPr>
          <w:highlight w:val="yellow"/>
        </w:rPr>
        <w:t>v(t) = k.[A]</w:t>
      </w:r>
      <w:r w:rsidRPr="00BB3F08">
        <w:rPr>
          <w:highlight w:val="yellow"/>
          <w:vertAlign w:val="superscript"/>
        </w:rPr>
        <w:t>qA</w:t>
      </w:r>
      <w:r w:rsidRPr="00BB3F08">
        <w:rPr>
          <w:highlight w:val="yellow"/>
        </w:rPr>
        <w:t>.[B]</w:t>
      </w:r>
      <w:r w:rsidRPr="00BB3F08">
        <w:rPr>
          <w:highlight w:val="yellow"/>
          <w:vertAlign w:val="superscript"/>
        </w:rPr>
        <w:t>qB</w:t>
      </w:r>
      <w:r w:rsidR="00BB3F08" w:rsidRPr="00BB3F08">
        <w:rPr>
          <w:highlight w:val="yellow"/>
          <w:vertAlign w:val="superscript"/>
        </w:rPr>
        <w:t xml:space="preserve"> </w:t>
      </w:r>
      <w:r w:rsidR="00BB3F08" w:rsidRPr="00BB3F08">
        <w:rPr>
          <w:highlight w:val="yellow"/>
        </w:rPr>
        <w:t>…</w:t>
      </w:r>
    </w:p>
    <w:p w:rsidR="00C86C09" w:rsidRDefault="00C86C09" w:rsidP="00915333">
      <w:pPr>
        <w:pStyle w:val="Paragraphedeliste"/>
        <w:numPr>
          <w:ilvl w:val="0"/>
          <w:numId w:val="3"/>
        </w:numPr>
      </w:pPr>
      <w:r>
        <w:t xml:space="preserve">où </w:t>
      </w:r>
      <w:r w:rsidR="00915333">
        <w:t>A,</w:t>
      </w:r>
      <w:r>
        <w:t xml:space="preserve"> B</w:t>
      </w:r>
      <w:r w:rsidR="00915333">
        <w:t>,…,</w:t>
      </w:r>
      <w:r>
        <w:t xml:space="preserve"> sont des réactifs</w:t>
      </w:r>
    </w:p>
    <w:p w:rsidR="00C86C09" w:rsidRDefault="00C86C09" w:rsidP="00C86C09">
      <w:pPr>
        <w:pStyle w:val="Paragraphedeliste"/>
        <w:numPr>
          <w:ilvl w:val="0"/>
          <w:numId w:val="3"/>
        </w:numPr>
      </w:pPr>
      <w:r>
        <w:t xml:space="preserve">k est une </w:t>
      </w:r>
      <w:r w:rsidRPr="00C86C09">
        <w:rPr>
          <w:u w:val="single"/>
        </w:rPr>
        <w:t>constante</w:t>
      </w:r>
      <w:r>
        <w:t xml:space="preserve"> appelée constante de vitesse de la réaction. </w:t>
      </w:r>
      <w:r w:rsidRPr="0045370E">
        <w:rPr>
          <w:b/>
        </w:rPr>
        <w:t>Elle est constante à température constante</w:t>
      </w:r>
      <w:r>
        <w:t>. Elle ne dépend pas des concentrations.</w:t>
      </w:r>
    </w:p>
    <w:p w:rsidR="0045370E" w:rsidRDefault="0045370E" w:rsidP="00C86C09">
      <w:pPr>
        <w:pStyle w:val="Paragraphedeliste"/>
        <w:numPr>
          <w:ilvl w:val="0"/>
          <w:numId w:val="3"/>
        </w:numPr>
      </w:pPr>
      <w:r>
        <w:t>q</w:t>
      </w:r>
      <w:r w:rsidRPr="0045370E">
        <w:rPr>
          <w:vertAlign w:val="subscript"/>
        </w:rPr>
        <w:t>A</w:t>
      </w:r>
      <w:r>
        <w:t xml:space="preserve"> et q</w:t>
      </w:r>
      <w:r w:rsidRPr="0045370E">
        <w:rPr>
          <w:vertAlign w:val="subscript"/>
        </w:rPr>
        <w:t>B</w:t>
      </w:r>
      <w:r>
        <w:t xml:space="preserve"> sont des nombres entiers ou non, positifs, nuls ou négatifs.</w:t>
      </w:r>
    </w:p>
    <w:p w:rsidR="00A835D7" w:rsidRDefault="00A835D7">
      <w:pPr>
        <w:ind w:left="0" w:firstLine="0"/>
      </w:pPr>
    </w:p>
    <w:p w:rsidR="0045370E" w:rsidRDefault="00BB3F08">
      <w:pPr>
        <w:ind w:left="0" w:firstLine="0"/>
      </w:pPr>
      <w:r>
        <w:t>La somme q</w:t>
      </w:r>
      <w:r w:rsidRPr="0045370E">
        <w:rPr>
          <w:vertAlign w:val="subscript"/>
        </w:rPr>
        <w:t>A</w:t>
      </w:r>
      <w:r>
        <w:t xml:space="preserve"> + q</w:t>
      </w:r>
      <w:r w:rsidRPr="0045370E">
        <w:rPr>
          <w:vertAlign w:val="subscript"/>
        </w:rPr>
        <w:t>B</w:t>
      </w:r>
      <w:r>
        <w:rPr>
          <w:vertAlign w:val="subscript"/>
        </w:rPr>
        <w:t xml:space="preserve"> </w:t>
      </w:r>
      <w:r w:rsidRPr="00BB3F08">
        <w:t>+ …</w:t>
      </w:r>
      <w:r>
        <w:t xml:space="preserve"> est appelé ordre global de la réaction.</w:t>
      </w:r>
    </w:p>
    <w:p w:rsidR="00BB3F08" w:rsidRDefault="00BB3F08">
      <w:pPr>
        <w:ind w:left="0" w:firstLine="0"/>
      </w:pPr>
    </w:p>
    <w:p w:rsidR="00BB3F08" w:rsidRDefault="00BB3F08">
      <w:pPr>
        <w:ind w:left="0" w:firstLine="0"/>
      </w:pPr>
      <w:r w:rsidRPr="00BB3F08">
        <w:rPr>
          <w:u w:val="single"/>
        </w:rPr>
        <w:t>UNITÉS</w:t>
      </w:r>
      <w:r>
        <w:t xml:space="preserve"> : </w:t>
      </w:r>
    </w:p>
    <w:p w:rsidR="00BB3F08" w:rsidRDefault="00BB3F08">
      <w:pPr>
        <w:ind w:left="0" w:firstLine="0"/>
      </w:pPr>
      <w:r>
        <w:t>v s’exprime en mol.L</w:t>
      </w:r>
      <w:r w:rsidRPr="00BB3F08">
        <w:rPr>
          <w:vertAlign w:val="superscript"/>
        </w:rPr>
        <w:t>-1</w:t>
      </w:r>
      <w:r>
        <w:t>.s</w:t>
      </w:r>
      <w:r w:rsidRPr="00BB3F08">
        <w:rPr>
          <w:vertAlign w:val="superscript"/>
        </w:rPr>
        <w:t>-1</w:t>
      </w:r>
      <w:r>
        <w:t xml:space="preserve"> et par conséquent, il apparaît que la constante de vitesse </w:t>
      </w:r>
      <w:r w:rsidRPr="00915333">
        <w:rPr>
          <w:b/>
        </w:rPr>
        <w:t>k est dimensionnée</w:t>
      </w:r>
      <w:r>
        <w:t xml:space="preserve"> et que l’unité d’une constante de vitesse k dépend de l’ordre global de la réaction. </w:t>
      </w:r>
    </w:p>
    <w:p w:rsidR="00BB3F08" w:rsidRDefault="00BB3F08">
      <w:pPr>
        <w:ind w:left="0" w:firstLine="0"/>
      </w:pPr>
      <w:r>
        <w:t xml:space="preserve">Ainsi k s’exprime en </w:t>
      </w:r>
      <w:r w:rsidRPr="00915333">
        <w:rPr>
          <w:b/>
        </w:rPr>
        <w:t>(temps)</w:t>
      </w:r>
      <w:r w:rsidRPr="00915333">
        <w:rPr>
          <w:b/>
          <w:vertAlign w:val="superscript"/>
        </w:rPr>
        <w:t>-1</w:t>
      </w:r>
      <w:r>
        <w:t xml:space="preserve"> si l’ordre de la réaction est égal à 1.</w:t>
      </w:r>
    </w:p>
    <w:p w:rsidR="00BB3F08" w:rsidRDefault="00BB3F08">
      <w:pPr>
        <w:ind w:left="0" w:firstLine="0"/>
      </w:pPr>
    </w:p>
    <w:p w:rsidR="00915333" w:rsidRPr="00C97BBB" w:rsidRDefault="00915333" w:rsidP="00915333">
      <w:pPr>
        <w:pStyle w:val="Paragraphedeliste"/>
        <w:numPr>
          <w:ilvl w:val="1"/>
          <w:numId w:val="1"/>
        </w:numPr>
        <w:rPr>
          <w:b/>
          <w:color w:val="0000FF"/>
        </w:rPr>
      </w:pPr>
      <w:r w:rsidRPr="00C97BBB">
        <w:rPr>
          <w:b/>
          <w:color w:val="0000FF"/>
        </w:rPr>
        <w:t>Loi de vitesse d’ordre 1</w:t>
      </w:r>
    </w:p>
    <w:p w:rsidR="00915333" w:rsidRDefault="00915333" w:rsidP="00915333">
      <w:pPr>
        <w:ind w:left="0" w:firstLine="0"/>
      </w:pPr>
      <w:r>
        <w:sym w:font="Symbol" w:char="F061"/>
      </w:r>
      <w:r>
        <w:t xml:space="preserve"> A </w:t>
      </w:r>
      <w:r>
        <w:sym w:font="Symbol" w:char="F0AE"/>
      </w:r>
      <w:r>
        <w:t xml:space="preserve"> </w:t>
      </w:r>
      <w:r>
        <w:sym w:font="Symbol" w:char="F020"/>
      </w:r>
      <w:r>
        <w:sym w:font="Symbol" w:char="F062"/>
      </w:r>
      <w:r>
        <w:t xml:space="preserve"> B  et à t</w:t>
      </w:r>
      <w:r w:rsidR="00C97BBB">
        <w:t xml:space="preserve"> </w:t>
      </w:r>
      <w:r>
        <w:t>=</w:t>
      </w:r>
      <w:r w:rsidR="00C97BBB">
        <w:t xml:space="preserve"> </w:t>
      </w:r>
      <w:r>
        <w:t>0 : [A]</w:t>
      </w:r>
      <w:r w:rsidRPr="00915333">
        <w:rPr>
          <w:vertAlign w:val="subscript"/>
        </w:rPr>
        <w:t>0</w:t>
      </w:r>
      <w:r>
        <w:t xml:space="preserve"> = a et [B]</w:t>
      </w:r>
      <w:r w:rsidRPr="00915333">
        <w:rPr>
          <w:vertAlign w:val="subscript"/>
        </w:rPr>
        <w:t>0</w:t>
      </w:r>
      <w:r>
        <w:t xml:space="preserve"> = 0.</w:t>
      </w:r>
    </w:p>
    <w:p w:rsidR="00915333" w:rsidRPr="00B915D8" w:rsidRDefault="00915333" w:rsidP="00915333">
      <w:pPr>
        <w:ind w:left="0" w:firstLine="0"/>
        <w:rPr>
          <w:rFonts w:eastAsiaTheme="minorEastAsia"/>
          <w:sz w:val="32"/>
          <w:szCs w:val="32"/>
        </w:rPr>
      </w:pPr>
      <w:r>
        <w:t>La vitesse volumique de disparition du réactif A s’exprime :</w:t>
      </w:r>
      <w:r w:rsidR="00C97BBB">
        <w:rPr>
          <w:rFonts w:eastAsiaTheme="minorEastAsia"/>
          <w:sz w:val="32"/>
          <w:szCs w:val="32"/>
        </w:rPr>
        <w:t xml:space="preserve"> </w:t>
      </w:r>
      <m:oMath>
        <m:r>
          <w:rPr>
            <w:rFonts w:ascii="Cambria Math" w:eastAsiaTheme="minorEastAsia" w:hAnsi="Cambria Math"/>
            <w:sz w:val="32"/>
            <w:szCs w:val="32"/>
          </w:rPr>
          <m:t>v</m:t>
        </m:r>
        <m:r>
          <m:rPr>
            <m:sty m:val="p"/>
          </m:rPr>
          <w:rPr>
            <w:rFonts w:ascii="Cambria Math" w:hAnsi="Cambria Math"/>
            <w:sz w:val="32"/>
            <w:szCs w:val="32"/>
          </w:rPr>
          <m:t xml:space="preserve">= </m:t>
        </m:r>
        <m:r>
          <w:rPr>
            <w:rFonts w:ascii="Cambria Math" w:eastAsiaTheme="minorEastAsia" w:hAnsi="Cambria Math"/>
            <w:sz w:val="32"/>
            <w:szCs w:val="32"/>
          </w:rPr>
          <m:t>-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w:sym w:font="Symbol" w:char="F061"/>
            </m:r>
          </m:den>
        </m:f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d</m:t>
            </m:r>
            <m:sSub>
              <m:sSubPr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sSubPr>
              <m:e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sz w:val="32"/>
                        <w:szCs w:val="32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A</m:t>
                    </m:r>
                  </m:e>
                </m:d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t</m:t>
                </m:r>
              </m:sub>
            </m:sSub>
          </m:num>
          <m:den>
            <m:r>
              <w:rPr>
                <w:rFonts w:ascii="Cambria Math" w:hAnsi="Cambria Math"/>
                <w:sz w:val="32"/>
                <w:szCs w:val="32"/>
              </w:rPr>
              <m:t>dt</m:t>
            </m:r>
          </m:den>
        </m:f>
        <m:r>
          <w:rPr>
            <w:rFonts w:ascii="Cambria Math" w:hAnsi="Cambria Math"/>
            <w:sz w:val="32"/>
            <w:szCs w:val="32"/>
          </w:rPr>
          <m:t>=k×</m:t>
        </m:r>
        <m:sSup>
          <m:sSup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d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A</m:t>
                </m:r>
              </m:e>
            </m:d>
          </m:e>
          <m:sup>
            <m:r>
              <w:rPr>
                <w:rFonts w:ascii="Cambria Math" w:hAnsi="Cambria Math"/>
                <w:sz w:val="32"/>
                <w:szCs w:val="32"/>
              </w:rPr>
              <m:t>1</m:t>
            </m:r>
          </m:sup>
        </m:sSup>
        <m:r>
          <w:rPr>
            <w:rFonts w:ascii="Cambria Math" w:hAnsi="Cambria Math"/>
            <w:sz w:val="32"/>
            <w:szCs w:val="32"/>
          </w:rPr>
          <m:t>=k×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 w:val="32"/>
                <w:szCs w:val="32"/>
              </w:rPr>
            </m:ctrlPr>
          </m:dPr>
          <m:e>
            <m:r>
              <w:rPr>
                <w:rFonts w:ascii="Cambria Math" w:hAnsi="Cambria Math"/>
                <w:sz w:val="32"/>
                <w:szCs w:val="32"/>
              </w:rPr>
              <m:t>A</m:t>
            </m:r>
          </m:e>
        </m:d>
      </m:oMath>
    </w:p>
    <w:p w:rsidR="00B915D8" w:rsidRDefault="00B915D8" w:rsidP="00C97BBB">
      <w:pPr>
        <w:ind w:left="0" w:firstLine="0"/>
      </w:pPr>
    </w:p>
    <w:p w:rsidR="00915333" w:rsidRDefault="00C97BBB" w:rsidP="00C97BBB">
      <w:pPr>
        <w:ind w:left="0" w:firstLine="0"/>
        <w:rPr>
          <w:rFonts w:eastAsiaTheme="minorEastAsia"/>
        </w:rPr>
      </w:pPr>
      <w:r>
        <w:t>On retrouve une équation différentielle du 1</w:t>
      </w:r>
      <w:r w:rsidRPr="00C97BBB">
        <w:rPr>
          <w:vertAlign w:val="superscript"/>
        </w:rPr>
        <w:t>er</w:t>
      </w:r>
      <w:r>
        <w:t xml:space="preserve"> ordre :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  <w:highlight w:val="yellow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  <w:highlight w:val="yellow"/>
              </w:rPr>
              <m:t>d</m:t>
            </m:r>
            <m:sSub>
              <m:sSubPr>
                <m:ctrlPr>
                  <w:rPr>
                    <w:rFonts w:ascii="Cambria Math" w:hAnsi="Cambria Math"/>
                    <w:sz w:val="32"/>
                    <w:szCs w:val="32"/>
                    <w:highlight w:val="yellow"/>
                  </w:rPr>
                </m:ctrlPr>
              </m:sSubPr>
              <m:e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sz w:val="32"/>
                        <w:szCs w:val="32"/>
                        <w:highlight w:val="yellow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2"/>
                        <w:szCs w:val="32"/>
                        <w:highlight w:val="yellow"/>
                      </w:rPr>
                      <m:t>A</m:t>
                    </m:r>
                  </m:e>
                </m:d>
              </m:e>
              <m:sub>
                <m:r>
                  <w:rPr>
                    <w:rFonts w:ascii="Cambria Math" w:hAnsi="Cambria Math"/>
                    <w:sz w:val="32"/>
                    <w:szCs w:val="32"/>
                    <w:highlight w:val="yellow"/>
                  </w:rPr>
                  <m:t>t</m:t>
                </m:r>
              </m:sub>
            </m:sSub>
          </m:num>
          <m:den>
            <m:r>
              <w:rPr>
                <w:rFonts w:ascii="Cambria Math" w:hAnsi="Cambria Math"/>
                <w:sz w:val="32"/>
                <w:szCs w:val="32"/>
                <w:highlight w:val="yellow"/>
              </w:rPr>
              <m:t>dt</m:t>
            </m:r>
          </m:den>
        </m:f>
        <m:r>
          <w:rPr>
            <w:rFonts w:ascii="Cambria Math" w:hAnsi="Cambria Math"/>
            <w:sz w:val="32"/>
            <w:szCs w:val="32"/>
            <w:highlight w:val="yellow"/>
          </w:rPr>
          <m:t>+</m:t>
        </m:r>
        <m:r>
          <w:rPr>
            <w:rFonts w:ascii="Cambria Math" w:hAnsi="Cambria Math"/>
            <w:i/>
            <w:sz w:val="32"/>
            <w:szCs w:val="32"/>
            <w:highlight w:val="yellow"/>
          </w:rPr>
          <w:sym w:font="Symbol" w:char="F061"/>
        </m:r>
        <m:r>
          <w:rPr>
            <w:rFonts w:ascii="Cambria Math" w:hAnsi="Cambria Math"/>
            <w:sz w:val="32"/>
            <w:szCs w:val="32"/>
            <w:highlight w:val="yellow"/>
          </w:rPr>
          <m:t>k[A]=0</m:t>
        </m:r>
      </m:oMath>
      <w:r>
        <w:rPr>
          <w:rFonts w:eastAsiaTheme="minorEastAsia"/>
          <w:sz w:val="32"/>
          <w:szCs w:val="32"/>
        </w:rPr>
        <w:t xml:space="preserve"> </w:t>
      </w:r>
      <w:r>
        <w:rPr>
          <w:rFonts w:eastAsiaTheme="minorEastAsia"/>
        </w:rPr>
        <w:t xml:space="preserve">dont la solution générale est : </w:t>
      </w:r>
    </w:p>
    <w:p w:rsidR="00C97BBB" w:rsidRPr="00C97BBB" w:rsidRDefault="00C97BBB" w:rsidP="00C97BBB">
      <w:pPr>
        <w:ind w:left="0" w:firstLine="0"/>
        <w:rPr>
          <w:rFonts w:eastAsiaTheme="minorEastAsia"/>
          <w:sz w:val="32"/>
          <w:szCs w:val="32"/>
        </w:rPr>
      </w:pPr>
      <w:r w:rsidRPr="00C97BBB">
        <w:rPr>
          <w:rFonts w:eastAsiaTheme="minorEastAsia"/>
          <w:sz w:val="32"/>
          <w:szCs w:val="32"/>
          <w:highlight w:val="yellow"/>
        </w:rPr>
        <w:t>[A]</w:t>
      </w:r>
      <w:r w:rsidRPr="00C97BBB">
        <w:rPr>
          <w:rFonts w:eastAsiaTheme="minorEastAsia"/>
          <w:sz w:val="32"/>
          <w:szCs w:val="32"/>
          <w:highlight w:val="yellow"/>
          <w:vertAlign w:val="subscript"/>
        </w:rPr>
        <w:t>t</w:t>
      </w:r>
      <w:r w:rsidRPr="00C97BBB">
        <w:rPr>
          <w:rFonts w:eastAsiaTheme="minorEastAsia"/>
          <w:sz w:val="32"/>
          <w:szCs w:val="32"/>
          <w:highlight w:val="yellow"/>
        </w:rPr>
        <w:t xml:space="preserve"> =[A</w:t>
      </w:r>
      <w:r w:rsidRPr="00C97BBB">
        <w:rPr>
          <w:rFonts w:eastAsiaTheme="minorEastAsia"/>
          <w:sz w:val="32"/>
          <w:szCs w:val="32"/>
          <w:highlight w:val="yellow"/>
          <w:vertAlign w:val="subscript"/>
        </w:rPr>
        <w:t>0</w:t>
      </w:r>
      <w:r w:rsidRPr="00C97BBB">
        <w:rPr>
          <w:rFonts w:eastAsiaTheme="minorEastAsia"/>
          <w:sz w:val="32"/>
          <w:szCs w:val="32"/>
          <w:highlight w:val="yellow"/>
        </w:rPr>
        <w:t>]</w:t>
      </w:r>
      <w:r w:rsidRPr="00C97BBB">
        <w:rPr>
          <w:rFonts w:eastAsiaTheme="minorEastAsia"/>
          <w:sz w:val="32"/>
          <w:szCs w:val="32"/>
          <w:highlight w:val="yellow"/>
          <w:vertAlign w:val="subscript"/>
        </w:rPr>
        <w:t>t</w:t>
      </w:r>
      <w:r w:rsidRPr="00C97BBB">
        <w:rPr>
          <w:rFonts w:eastAsiaTheme="minorEastAsia"/>
          <w:sz w:val="32"/>
          <w:szCs w:val="32"/>
          <w:highlight w:val="yellow"/>
        </w:rPr>
        <w:t xml:space="preserve"> </w:t>
      </w:r>
      <w:r w:rsidRPr="00C97BBB">
        <w:rPr>
          <w:rFonts w:eastAsiaTheme="minorEastAsia" w:cs="Calibri"/>
          <w:sz w:val="32"/>
          <w:szCs w:val="32"/>
          <w:highlight w:val="yellow"/>
        </w:rPr>
        <w:t xml:space="preserve">× </w:t>
      </w:r>
      <w:r w:rsidRPr="00C97BBB">
        <w:rPr>
          <w:rFonts w:eastAsiaTheme="minorEastAsia"/>
          <w:sz w:val="32"/>
          <w:szCs w:val="32"/>
          <w:highlight w:val="yellow"/>
        </w:rPr>
        <w:t>e</w:t>
      </w:r>
      <w:r w:rsidRPr="00C97BBB">
        <w:rPr>
          <w:rFonts w:eastAsiaTheme="minorEastAsia"/>
          <w:sz w:val="32"/>
          <w:szCs w:val="32"/>
          <w:highlight w:val="yellow"/>
          <w:vertAlign w:val="superscript"/>
        </w:rPr>
        <w:t>-</w:t>
      </w:r>
      <w:r w:rsidRPr="00C97BBB">
        <w:rPr>
          <w:rFonts w:eastAsiaTheme="minorEastAsia"/>
          <w:sz w:val="32"/>
          <w:szCs w:val="32"/>
          <w:highlight w:val="yellow"/>
          <w:vertAlign w:val="superscript"/>
        </w:rPr>
        <w:sym w:font="Symbol" w:char="F061"/>
      </w:r>
      <w:r w:rsidRPr="00C97BBB">
        <w:rPr>
          <w:rFonts w:eastAsiaTheme="minorEastAsia"/>
          <w:sz w:val="32"/>
          <w:szCs w:val="32"/>
          <w:highlight w:val="yellow"/>
          <w:vertAlign w:val="superscript"/>
        </w:rPr>
        <w:t>kt</w:t>
      </w:r>
      <w:r>
        <w:rPr>
          <w:rFonts w:eastAsiaTheme="minorEastAsia"/>
          <w:sz w:val="32"/>
          <w:szCs w:val="32"/>
        </w:rPr>
        <w:t>.</w:t>
      </w:r>
    </w:p>
    <w:p w:rsidR="00C97BBB" w:rsidRDefault="00C97BBB" w:rsidP="00C97BBB">
      <w:pPr>
        <w:ind w:left="0" w:firstLine="0"/>
      </w:pPr>
    </w:p>
    <w:p w:rsidR="001C04D4" w:rsidRPr="00B915D8" w:rsidRDefault="00B915D8">
      <w:pPr>
        <w:ind w:left="0" w:firstLine="0"/>
        <w:rPr>
          <w:rFonts w:eastAsiaTheme="minorEastAsia"/>
          <w:sz w:val="32"/>
          <w:szCs w:val="32"/>
        </w:rPr>
      </w:pPr>
      <w:r>
        <w:t xml:space="preserve">Pour une représentation linéarisée, on utilise le logarithme népérien : </w:t>
      </w: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ln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[A]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[A]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0</m:t>
                        </m:r>
                      </m:sub>
                    </m:sSub>
                  </m:den>
                </m:f>
              </m:e>
            </m:d>
            <m:r>
              <w:rPr>
                <w:rFonts w:ascii="Cambria Math" w:hAnsi="Cambria Math"/>
                <w:sz w:val="28"/>
                <w:szCs w:val="28"/>
              </w:rPr>
              <m:t xml:space="preserve">= - </m:t>
            </m:r>
            <m:r>
              <w:rPr>
                <w:rFonts w:ascii="Cambria Math" w:hAnsi="Cambria Math"/>
                <w:i/>
                <w:sz w:val="28"/>
                <w:szCs w:val="28"/>
              </w:rPr>
              <w:sym w:font="Symbol" w:char="F061"/>
            </m:r>
            <m:r>
              <w:rPr>
                <w:rFonts w:ascii="Cambria Math" w:hAnsi="Cambria Math"/>
                <w:sz w:val="28"/>
                <w:szCs w:val="28"/>
              </w:rPr>
              <m:t>.k.t</m:t>
            </m:r>
          </m:e>
        </m:func>
      </m:oMath>
    </w:p>
    <w:p w:rsidR="00B915D8" w:rsidRDefault="00B915D8">
      <w:pPr>
        <w:ind w:left="0" w:firstLine="0"/>
        <w:rPr>
          <w:rFonts w:eastAsiaTheme="minorEastAsia"/>
        </w:rPr>
      </w:pPr>
    </w:p>
    <w:p w:rsidR="001C04D4" w:rsidRDefault="001C04D4" w:rsidP="00B915D8">
      <w:pPr>
        <w:ind w:left="0" w:firstLine="0"/>
        <w:rPr>
          <w:rFonts w:eastAsiaTheme="minorEastAsia"/>
          <w:sz w:val="32"/>
          <w:szCs w:val="32"/>
        </w:rPr>
      </w:pPr>
      <w:r>
        <w:rPr>
          <w:noProof/>
          <w:lang w:eastAsia="fr-F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4035548</wp:posOffset>
            </wp:positionH>
            <wp:positionV relativeFrom="paragraph">
              <wp:posOffset>31775</wp:posOffset>
            </wp:positionV>
            <wp:extent cx="2780665" cy="2541905"/>
            <wp:effectExtent l="0" t="0" r="635" b="0"/>
            <wp:wrapSquare wrapText="bothSides"/>
            <wp:docPr id="9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0665" cy="25419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915D8">
        <w:rPr>
          <w:rFonts w:eastAsiaTheme="minorEastAsia"/>
        </w:rPr>
        <w:t xml:space="preserve">Par définition du temps de demi-réaction </w:t>
      </w:r>
      <w:r w:rsidR="00B915D8" w:rsidRPr="00C97BBB">
        <w:t>t</w:t>
      </w:r>
      <w:r w:rsidR="00B915D8" w:rsidRPr="00C97BBB">
        <w:rPr>
          <w:vertAlign w:val="subscript"/>
        </w:rPr>
        <w:t>1/2</w:t>
      </w:r>
      <w:r w:rsidR="00B915D8"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A</m:t>
                </m:r>
              </m:e>
            </m:d>
          </m:e>
          <m:sub>
            <m:r>
              <w:rPr>
                <w:rFonts w:ascii="Cambria Math" w:hAnsi="Cambria Math"/>
                <w:sz w:val="28"/>
                <w:szCs w:val="28"/>
              </w:rPr>
              <m:t>t1/2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A</m:t>
                    </m:r>
                  </m:e>
                </m:d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0</m:t>
                </m:r>
              </m:sub>
            </m:sSub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 w:rsidR="00B915D8" w:rsidRPr="00B915D8">
        <w:rPr>
          <w:rFonts w:eastAsiaTheme="minorEastAsia"/>
          <w:sz w:val="32"/>
          <w:szCs w:val="32"/>
        </w:rPr>
        <w:t xml:space="preserve"> , </w:t>
      </w:r>
    </w:p>
    <w:p w:rsidR="001C04D4" w:rsidRDefault="001C04D4" w:rsidP="00B915D8">
      <w:pPr>
        <w:ind w:left="0" w:firstLine="0"/>
        <w:rPr>
          <w:rFonts w:eastAsiaTheme="minorEastAsia"/>
          <w:sz w:val="32"/>
          <w:szCs w:val="32"/>
        </w:rPr>
      </w:pPr>
    </w:p>
    <w:p w:rsidR="00B915D8" w:rsidRDefault="00B915D8" w:rsidP="00B915D8">
      <w:pPr>
        <w:ind w:left="0" w:firstLine="0"/>
        <w:rPr>
          <w:rFonts w:eastAsiaTheme="minorEastAsia"/>
          <w:sz w:val="28"/>
          <w:szCs w:val="28"/>
        </w:rPr>
      </w:pPr>
      <w:r>
        <w:rPr>
          <w:rFonts w:eastAsiaTheme="minorEastAsia"/>
        </w:rPr>
        <w:t xml:space="preserve">soit </w:t>
      </w: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ln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den>
                </m:f>
              </m:e>
            </m:d>
            <m:r>
              <w:rPr>
                <w:rFonts w:ascii="Cambria Math" w:hAnsi="Cambria Math"/>
                <w:sz w:val="28"/>
                <w:szCs w:val="28"/>
              </w:rPr>
              <m:t xml:space="preserve">= - </m:t>
            </m:r>
            <m:r>
              <w:rPr>
                <w:rFonts w:ascii="Cambria Math" w:hAnsi="Cambria Math"/>
                <w:i/>
                <w:sz w:val="28"/>
                <w:szCs w:val="28"/>
              </w:rPr>
              <w:sym w:font="Symbol" w:char="F061"/>
            </m:r>
            <m:r>
              <w:rPr>
                <w:rFonts w:ascii="Cambria Math" w:hAnsi="Cambria Math"/>
                <w:sz w:val="28"/>
                <w:szCs w:val="28"/>
              </w:rPr>
              <m:t>.k.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1/2</m:t>
                </m:r>
              </m:sub>
            </m:sSub>
          </m:e>
        </m:func>
      </m:oMath>
      <w:r w:rsidR="001C04D4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</w:rPr>
        <w:t xml:space="preserve"> ou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  <w:highlight w:val="yellow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highlight w:val="yellow"/>
              </w:rPr>
              <m:t>t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highlight w:val="yellow"/>
              </w:rPr>
              <m:t>1/2</m:t>
            </m:r>
          </m:sub>
        </m:sSub>
        <m:r>
          <w:rPr>
            <w:rFonts w:ascii="Cambria Math" w:eastAsiaTheme="minorEastAsia" w:hAnsi="Cambria Math"/>
            <w:sz w:val="28"/>
            <w:szCs w:val="28"/>
            <w:highlight w:val="yellow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highlight w:val="yellow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  <w:highlight w:val="yellow"/>
              </w:rPr>
              <m:t>ln2</m:t>
            </m:r>
          </m:num>
          <m:den>
            <m:r>
              <w:rPr>
                <w:rFonts w:ascii="Cambria Math" w:eastAsiaTheme="minorEastAsia" w:hAnsi="Cambria Math"/>
                <w:i/>
                <w:sz w:val="28"/>
                <w:szCs w:val="28"/>
                <w:highlight w:val="yellow"/>
              </w:rPr>
              <w:sym w:font="Symbol" w:char="F061"/>
            </m:r>
            <m:r>
              <w:rPr>
                <w:rFonts w:ascii="Cambria Math" w:eastAsiaTheme="minorEastAsia" w:hAnsi="Cambria Math"/>
                <w:sz w:val="28"/>
                <w:szCs w:val="28"/>
                <w:highlight w:val="yellow"/>
              </w:rPr>
              <m:t>.k</m:t>
            </m:r>
          </m:den>
        </m:f>
      </m:oMath>
      <w:r>
        <w:rPr>
          <w:rFonts w:eastAsiaTheme="minorEastAsia"/>
          <w:sz w:val="28"/>
          <w:szCs w:val="28"/>
        </w:rPr>
        <w:t xml:space="preserve"> </w:t>
      </w:r>
    </w:p>
    <w:p w:rsidR="001C04D4" w:rsidRDefault="001C04D4" w:rsidP="00B915D8">
      <w:pPr>
        <w:ind w:left="0" w:firstLine="0"/>
        <w:rPr>
          <w:rFonts w:eastAsiaTheme="minorEastAsia"/>
        </w:rPr>
      </w:pPr>
    </w:p>
    <w:p w:rsidR="001C04D4" w:rsidRDefault="001C04D4" w:rsidP="00B915D8">
      <w:pPr>
        <w:ind w:left="0" w:firstLine="0"/>
        <w:rPr>
          <w:rFonts w:eastAsiaTheme="minorEastAsia"/>
        </w:rPr>
      </w:pPr>
    </w:p>
    <w:p w:rsidR="00B915D8" w:rsidRPr="00B915D8" w:rsidRDefault="00B915D8" w:rsidP="00B915D8">
      <w:pPr>
        <w:ind w:left="0" w:firstLine="0"/>
        <w:rPr>
          <w:rFonts w:eastAsiaTheme="minorEastAsia"/>
        </w:rPr>
      </w:pPr>
      <w:r w:rsidRPr="00B915D8">
        <w:rPr>
          <w:rFonts w:eastAsiaTheme="minorEastAsia"/>
        </w:rPr>
        <w:t>Pour une réaction d’ordre 1, le temps de demi-réaction est indépendant de la concentration initiale.</w:t>
      </w:r>
    </w:p>
    <w:p w:rsidR="00B915D8" w:rsidRDefault="00B915D8" w:rsidP="00B915D8">
      <w:pPr>
        <w:ind w:left="0" w:firstLine="0"/>
        <w:rPr>
          <w:rFonts w:eastAsiaTheme="minorEastAsia"/>
          <w:sz w:val="28"/>
          <w:szCs w:val="28"/>
        </w:rPr>
      </w:pPr>
    </w:p>
    <w:p w:rsidR="001C04D4" w:rsidRDefault="001C04D4" w:rsidP="00B915D8">
      <w:pPr>
        <w:ind w:left="0" w:firstLine="0"/>
        <w:rPr>
          <w:rFonts w:eastAsiaTheme="minorEastAsia"/>
          <w:sz w:val="28"/>
          <w:szCs w:val="28"/>
        </w:rPr>
      </w:pPr>
    </w:p>
    <w:p w:rsidR="001C04D4" w:rsidRDefault="001C04D4" w:rsidP="00B915D8">
      <w:pPr>
        <w:ind w:left="0" w:firstLine="0"/>
        <w:rPr>
          <w:rFonts w:eastAsiaTheme="minorEastAsia"/>
          <w:sz w:val="28"/>
          <w:szCs w:val="28"/>
        </w:rPr>
      </w:pPr>
    </w:p>
    <w:p w:rsidR="001C04D4" w:rsidRDefault="001C04D4" w:rsidP="00B915D8">
      <w:pPr>
        <w:ind w:left="0" w:firstLine="0"/>
        <w:rPr>
          <w:rFonts w:eastAsiaTheme="minorEastAsia"/>
          <w:sz w:val="28"/>
          <w:szCs w:val="28"/>
        </w:rPr>
      </w:pPr>
    </w:p>
    <w:p w:rsidR="00D10149" w:rsidRDefault="001C04D4" w:rsidP="00D10149">
      <w:pPr>
        <w:pStyle w:val="Paragraphedeliste"/>
        <w:numPr>
          <w:ilvl w:val="1"/>
          <w:numId w:val="1"/>
        </w:numPr>
        <w:rPr>
          <w:rFonts w:eastAsiaTheme="minorEastAsia"/>
          <w:b/>
          <w:color w:val="0000FF"/>
        </w:rPr>
      </w:pPr>
      <w:r>
        <w:rPr>
          <w:rFonts w:eastAsiaTheme="minorEastAsia"/>
          <w:b/>
          <w:color w:val="0000FF"/>
        </w:rPr>
        <w:lastRenderedPageBreak/>
        <w:t>D</w:t>
      </w:r>
      <w:r w:rsidR="00D10149" w:rsidRPr="00D10149">
        <w:rPr>
          <w:rFonts w:eastAsiaTheme="minorEastAsia"/>
          <w:b/>
          <w:color w:val="0000FF"/>
        </w:rPr>
        <w:t>ésintégration radioactive</w:t>
      </w:r>
    </w:p>
    <w:p w:rsidR="001C04D4" w:rsidRPr="00D10149" w:rsidRDefault="001C04D4" w:rsidP="001C04D4">
      <w:pPr>
        <w:pStyle w:val="Paragraphedeliste"/>
        <w:ind w:left="1080" w:firstLine="0"/>
        <w:rPr>
          <w:rFonts w:eastAsiaTheme="minorEastAsia"/>
          <w:b/>
          <w:color w:val="0000FF"/>
        </w:rPr>
      </w:pPr>
    </w:p>
    <w:p w:rsidR="00D10149" w:rsidRDefault="00D10149">
      <w:pPr>
        <w:ind w:left="0" w:firstLine="0"/>
        <w:rPr>
          <w:rFonts w:eastAsiaTheme="minorEastAsia"/>
        </w:rPr>
      </w:pPr>
      <w:r>
        <w:rPr>
          <w:rFonts w:eastAsiaTheme="minorEastAsia"/>
        </w:rPr>
        <w:t xml:space="preserve">Les désintégrations radioactives sont des réactions nucléaires d’ordre 1. </w:t>
      </w:r>
    </w:p>
    <w:p w:rsidR="001C04D4" w:rsidRDefault="001C04D4">
      <w:pPr>
        <w:ind w:left="0" w:firstLine="0"/>
        <w:rPr>
          <w:rFonts w:eastAsiaTheme="minorEastAsia"/>
        </w:rPr>
      </w:pPr>
    </w:p>
    <w:p w:rsidR="00D10149" w:rsidRDefault="00D10149">
      <w:pPr>
        <w:ind w:left="0" w:firstLine="0"/>
        <w:rPr>
          <w:rFonts w:eastAsiaTheme="minorEastAsia"/>
        </w:rPr>
      </w:pPr>
      <w:r>
        <w:rPr>
          <w:rFonts w:eastAsiaTheme="minorEastAsia"/>
        </w:rPr>
        <w:t xml:space="preserve">Le bilan général est : noyau père </w:t>
      </w:r>
      <w:r>
        <w:rPr>
          <w:rFonts w:eastAsiaTheme="minorEastAsia"/>
        </w:rPr>
        <w:sym w:font="Symbol" w:char="F0AE"/>
      </w:r>
      <w:r>
        <w:rPr>
          <w:rFonts w:eastAsiaTheme="minorEastAsia"/>
        </w:rPr>
        <w:t xml:space="preserve"> noyau fils + rayonnement.</w:t>
      </w:r>
    </w:p>
    <w:p w:rsidR="001C04D4" w:rsidRDefault="001C04D4">
      <w:pPr>
        <w:ind w:left="0" w:firstLine="0"/>
        <w:rPr>
          <w:rFonts w:eastAsiaTheme="minorEastAsia"/>
        </w:rPr>
      </w:pPr>
    </w:p>
    <w:p w:rsidR="00D10149" w:rsidRDefault="00D10149">
      <w:pPr>
        <w:ind w:left="0" w:firstLine="0"/>
        <w:rPr>
          <w:rFonts w:eastAsiaTheme="minorEastAsia"/>
        </w:rPr>
      </w:pPr>
      <w:r>
        <w:rPr>
          <w:rFonts w:eastAsiaTheme="minorEastAsia"/>
        </w:rPr>
        <w:t>Cela signifie que la relation entre la vitesse de désintégration et le nombre N de noyaux radioactifs est de la forme v(t) = k.N(t).</w:t>
      </w:r>
    </w:p>
    <w:p w:rsidR="001C04D4" w:rsidRDefault="001C04D4">
      <w:pPr>
        <w:ind w:left="0" w:firstLine="0"/>
        <w:rPr>
          <w:rFonts w:eastAsiaTheme="minorEastAsia"/>
        </w:rPr>
      </w:pPr>
    </w:p>
    <w:p w:rsidR="00D10149" w:rsidRDefault="00D10149">
      <w:pPr>
        <w:ind w:left="0" w:firstLine="0"/>
        <w:rPr>
          <w:rFonts w:eastAsiaTheme="minorEastAsia"/>
        </w:rPr>
      </w:pPr>
      <w:r>
        <w:rPr>
          <w:rFonts w:eastAsiaTheme="minorEastAsia"/>
        </w:rPr>
        <w:t>Dans ce contexte particulier, la constante de vitesse k est appelée constante de désintégration et le nombre de noyaux qui restent au temps t est donné par N(t) = N</w:t>
      </w:r>
      <w:r w:rsidRPr="00D10149">
        <w:rPr>
          <w:rFonts w:eastAsiaTheme="minorEastAsia"/>
          <w:vertAlign w:val="subscript"/>
        </w:rPr>
        <w:t>0</w:t>
      </w:r>
      <w:r>
        <w:rPr>
          <w:rFonts w:eastAsiaTheme="minorEastAsia"/>
        </w:rPr>
        <w:t>.e</w:t>
      </w:r>
      <w:r w:rsidRPr="00D10149">
        <w:rPr>
          <w:rFonts w:eastAsiaTheme="minorEastAsia"/>
          <w:vertAlign w:val="superscript"/>
        </w:rPr>
        <w:t>-kt</w:t>
      </w:r>
      <w:r>
        <w:rPr>
          <w:rFonts w:eastAsiaTheme="minorEastAsia"/>
        </w:rPr>
        <w:t xml:space="preserve"> où N</w:t>
      </w:r>
      <w:r w:rsidRPr="00D10149">
        <w:rPr>
          <w:rFonts w:eastAsiaTheme="minorEastAsia"/>
          <w:vertAlign w:val="subscript"/>
        </w:rPr>
        <w:t>0</w:t>
      </w:r>
      <w:r>
        <w:rPr>
          <w:rFonts w:eastAsiaTheme="minorEastAsia"/>
        </w:rPr>
        <w:t xml:space="preserve"> est le nombre de noyaux initial, à t =0.</w:t>
      </w:r>
    </w:p>
    <w:p w:rsidR="00B915D8" w:rsidRDefault="00D10149">
      <w:pPr>
        <w:ind w:left="0" w:firstLine="0"/>
        <w:rPr>
          <w:rFonts w:eastAsiaTheme="minorEastAsia"/>
        </w:rPr>
      </w:pPr>
      <w:r>
        <w:rPr>
          <w:rFonts w:eastAsiaTheme="minorEastAsia"/>
        </w:rPr>
        <w:t xml:space="preserve">Le temps de demi-réaction dans ce contexte est appelé demi-vie. </w:t>
      </w:r>
    </w:p>
    <w:p w:rsidR="001C04D4" w:rsidRDefault="001C04D4">
      <w:pPr>
        <w:ind w:left="0" w:firstLine="0"/>
        <w:rPr>
          <w:rFonts w:eastAsiaTheme="minorEastAsia"/>
        </w:rPr>
      </w:pPr>
    </w:p>
    <w:p w:rsidR="001C04D4" w:rsidRPr="00BB3F08" w:rsidRDefault="001C04D4" w:rsidP="001C04D4">
      <w:pPr>
        <w:ind w:left="0" w:firstLine="0"/>
        <w:jc w:val="center"/>
      </w:pPr>
      <w:r>
        <w:rPr>
          <w:noProof/>
          <w:lang w:eastAsia="fr-FR"/>
        </w:rPr>
        <w:drawing>
          <wp:inline distT="0" distB="0" distL="0" distR="0" wp14:anchorId="04C4F4F0" wp14:editId="12F53E1B">
            <wp:extent cx="2635955" cy="2501653"/>
            <wp:effectExtent l="0" t="0" r="0" b="0"/>
            <wp:docPr id="3" name="Image 3" descr="courbe_decroissan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ourbe_decroissance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2742" cy="2517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C04D4" w:rsidRPr="00BB3F08" w:rsidSect="00A835D7">
      <w:pgSz w:w="11906" w:h="16838"/>
      <w:pgMar w:top="720" w:right="720" w:bottom="426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8D1B8C"/>
    <w:multiLevelType w:val="hybridMultilevel"/>
    <w:tmpl w:val="087CBAC2"/>
    <w:lvl w:ilvl="0" w:tplc="EBE43E04">
      <w:start w:val="1"/>
      <w:numFmt w:val="bullet"/>
      <w:lvlText w:val="g"/>
      <w:lvlJc w:val="left"/>
      <w:pPr>
        <w:ind w:left="720" w:hanging="360"/>
      </w:pPr>
      <w:rPr>
        <w:rFonts w:ascii="Wingdings 3" w:hAnsi="Wingdings 3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DC0F1A"/>
    <w:multiLevelType w:val="multilevel"/>
    <w:tmpl w:val="929CD0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758C4FC9"/>
    <w:multiLevelType w:val="hybridMultilevel"/>
    <w:tmpl w:val="1326DF4A"/>
    <w:lvl w:ilvl="0" w:tplc="EBE43E04">
      <w:start w:val="1"/>
      <w:numFmt w:val="bullet"/>
      <w:lvlText w:val="g"/>
      <w:lvlJc w:val="left"/>
      <w:pPr>
        <w:ind w:left="720" w:hanging="360"/>
      </w:pPr>
      <w:rPr>
        <w:rFonts w:ascii="Wingdings 3" w:hAnsi="Wingdings 3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DCE"/>
    <w:rsid w:val="001C04D4"/>
    <w:rsid w:val="00381CBA"/>
    <w:rsid w:val="003F1D84"/>
    <w:rsid w:val="00405FC8"/>
    <w:rsid w:val="0045370E"/>
    <w:rsid w:val="007125DB"/>
    <w:rsid w:val="0091154F"/>
    <w:rsid w:val="00915333"/>
    <w:rsid w:val="00A835D7"/>
    <w:rsid w:val="00AF25F4"/>
    <w:rsid w:val="00B915D8"/>
    <w:rsid w:val="00BB15CC"/>
    <w:rsid w:val="00BB3F08"/>
    <w:rsid w:val="00C52483"/>
    <w:rsid w:val="00C86C09"/>
    <w:rsid w:val="00C97BBB"/>
    <w:rsid w:val="00D10149"/>
    <w:rsid w:val="00D26D8C"/>
    <w:rsid w:val="00E72D46"/>
    <w:rsid w:val="00EA4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6035CF-C11F-44D3-8A95-B8FF5BB10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HAnsi"/>
        <w:sz w:val="24"/>
        <w:szCs w:val="24"/>
        <w:lang w:val="fr-FR" w:eastAsia="en-US" w:bidi="ar-SA"/>
      </w:rPr>
    </w:rPrDefault>
    <w:pPrDefault>
      <w:pPr>
        <w:ind w:left="714" w:hanging="35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52483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C52483"/>
    <w:rPr>
      <w:color w:val="808080"/>
    </w:rPr>
  </w:style>
  <w:style w:type="table" w:styleId="Grilledutableau">
    <w:name w:val="Table Grid"/>
    <w:basedOn w:val="TableauNormal"/>
    <w:uiPriority w:val="39"/>
    <w:rsid w:val="00405F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54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3</Pages>
  <Words>618</Words>
  <Characters>3400</Characters>
  <Application>Microsoft Office Word</Application>
  <DocSecurity>0</DocSecurity>
  <Lines>28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Séverine Morin</dc:creator>
  <cp:keywords/>
  <dc:description/>
  <cp:lastModifiedBy>Séverine Morin</cp:lastModifiedBy>
  <cp:revision>9</cp:revision>
  <dcterms:created xsi:type="dcterms:W3CDTF">2020-01-09T07:39:00Z</dcterms:created>
  <dcterms:modified xsi:type="dcterms:W3CDTF">2020-01-09T09:55:00Z</dcterms:modified>
</cp:coreProperties>
</file>